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8E4BC" w14:textId="77777777" w:rsidR="008123C1" w:rsidRPr="00DA47F2" w:rsidRDefault="008123C1" w:rsidP="008123C1">
      <w:pPr>
        <w:rPr>
          <w:rFonts w:asciiTheme="majorHAnsi" w:hAnsiTheme="majorHAnsi" w:cstheme="majorHAnsi"/>
          <w:sz w:val="2"/>
          <w:szCs w:val="2"/>
        </w:rPr>
      </w:pPr>
    </w:p>
    <w:p w14:paraId="71EBBFAF" w14:textId="77777777" w:rsidR="00DA47F2" w:rsidRPr="00EF5D5C" w:rsidRDefault="005F44E4" w:rsidP="00EF5D5C">
      <w:pPr>
        <w:shd w:val="clear" w:color="auto" w:fill="4472C4" w:themeFill="accent5"/>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NOMBRES, CALCUL ET RESOLUTION DE PROBLEMES</w:t>
      </w:r>
    </w:p>
    <w:tbl>
      <w:tblPr>
        <w:tblStyle w:val="Grilledutableau"/>
        <w:tblW w:w="0" w:type="auto"/>
        <w:jc w:val="center"/>
        <w:tblLook w:val="04A0" w:firstRow="1" w:lastRow="0" w:firstColumn="1" w:lastColumn="0" w:noHBand="0" w:noVBand="1"/>
      </w:tblPr>
      <w:tblGrid>
        <w:gridCol w:w="523"/>
        <w:gridCol w:w="4725"/>
        <w:gridCol w:w="4961"/>
      </w:tblGrid>
      <w:tr w:rsidR="006942AF" w14:paraId="4C411387" w14:textId="77777777" w:rsidTr="006942AF">
        <w:trPr>
          <w:trHeight w:val="70"/>
          <w:jc w:val="center"/>
        </w:trPr>
        <w:tc>
          <w:tcPr>
            <w:tcW w:w="515" w:type="dxa"/>
          </w:tcPr>
          <w:p w14:paraId="7C259009" w14:textId="77777777" w:rsidR="006942AF" w:rsidRPr="008123C1" w:rsidRDefault="006942AF" w:rsidP="008123C1">
            <w:pPr>
              <w:jc w:val="center"/>
              <w:rPr>
                <w:rFonts w:asciiTheme="majorHAnsi" w:hAnsiTheme="majorHAnsi" w:cstheme="majorHAnsi"/>
                <w:b/>
                <w:sz w:val="24"/>
              </w:rPr>
            </w:pPr>
          </w:p>
        </w:tc>
        <w:tc>
          <w:tcPr>
            <w:tcW w:w="4725" w:type="dxa"/>
            <w:shd w:val="clear" w:color="auto" w:fill="FFF2CC" w:themeFill="accent4" w:themeFillTint="33"/>
            <w:vAlign w:val="center"/>
          </w:tcPr>
          <w:p w14:paraId="4813A606" w14:textId="510E6719" w:rsidR="006942AF" w:rsidRPr="008123C1" w:rsidRDefault="006942AF" w:rsidP="008123C1">
            <w:pPr>
              <w:spacing w:line="276" w:lineRule="auto"/>
              <w:jc w:val="center"/>
              <w:rPr>
                <w:rFonts w:asciiTheme="majorHAnsi" w:hAnsiTheme="majorHAnsi" w:cstheme="majorHAnsi"/>
                <w:b/>
                <w:sz w:val="28"/>
              </w:rPr>
            </w:pPr>
            <w:r>
              <w:rPr>
                <w:rFonts w:asciiTheme="majorHAnsi" w:hAnsiTheme="majorHAnsi" w:cstheme="majorHAnsi"/>
                <w:b/>
                <w:sz w:val="28"/>
              </w:rPr>
              <w:t>CM1</w:t>
            </w:r>
          </w:p>
        </w:tc>
        <w:tc>
          <w:tcPr>
            <w:tcW w:w="4961" w:type="dxa"/>
            <w:shd w:val="clear" w:color="auto" w:fill="FBE4D5" w:themeFill="accent2" w:themeFillTint="33"/>
            <w:vAlign w:val="center"/>
          </w:tcPr>
          <w:p w14:paraId="34D51EA7" w14:textId="561E379E" w:rsidR="006942AF" w:rsidRPr="008123C1" w:rsidRDefault="006942AF" w:rsidP="008123C1">
            <w:pPr>
              <w:spacing w:line="276" w:lineRule="auto"/>
              <w:jc w:val="center"/>
              <w:rPr>
                <w:rFonts w:asciiTheme="majorHAnsi" w:hAnsiTheme="majorHAnsi" w:cstheme="majorHAnsi"/>
                <w:b/>
                <w:sz w:val="28"/>
              </w:rPr>
            </w:pPr>
            <w:r>
              <w:rPr>
                <w:rFonts w:asciiTheme="majorHAnsi" w:hAnsiTheme="majorHAnsi" w:cstheme="majorHAnsi"/>
                <w:b/>
                <w:sz w:val="28"/>
              </w:rPr>
              <w:t>CM2</w:t>
            </w:r>
          </w:p>
        </w:tc>
      </w:tr>
      <w:tr w:rsidR="006942AF" w14:paraId="6140618C" w14:textId="77777777" w:rsidTr="006942AF">
        <w:trPr>
          <w:cantSplit/>
          <w:trHeight w:val="1134"/>
          <w:jc w:val="center"/>
        </w:trPr>
        <w:tc>
          <w:tcPr>
            <w:tcW w:w="515" w:type="dxa"/>
            <w:shd w:val="clear" w:color="auto" w:fill="E8EEF8"/>
            <w:textDirection w:val="btLr"/>
          </w:tcPr>
          <w:p w14:paraId="7796F6C9" w14:textId="77777777" w:rsidR="006942AF" w:rsidRPr="008123C1" w:rsidRDefault="006942AF" w:rsidP="008123C1">
            <w:pPr>
              <w:ind w:left="113" w:right="113"/>
              <w:jc w:val="center"/>
              <w:rPr>
                <w:rFonts w:asciiTheme="majorHAnsi" w:hAnsiTheme="majorHAnsi" w:cstheme="majorHAnsi"/>
                <w:b/>
                <w:sz w:val="24"/>
              </w:rPr>
            </w:pPr>
            <w:r>
              <w:rPr>
                <w:rFonts w:asciiTheme="majorHAnsi" w:hAnsiTheme="majorHAnsi" w:cstheme="majorHAnsi"/>
                <w:b/>
                <w:sz w:val="24"/>
              </w:rPr>
              <w:t>Les nombres entiers</w:t>
            </w:r>
          </w:p>
        </w:tc>
        <w:tc>
          <w:tcPr>
            <w:tcW w:w="4725" w:type="dxa"/>
          </w:tcPr>
          <w:p w14:paraId="30EE9D2E" w14:textId="77777777" w:rsidR="006942AF" w:rsidRPr="008B5F5D" w:rsidRDefault="006942AF" w:rsidP="004A6DD0">
            <w:pPr>
              <w:pStyle w:val="Default"/>
              <w:numPr>
                <w:ilvl w:val="0"/>
                <w:numId w:val="11"/>
              </w:numPr>
              <w:rPr>
                <w:rFonts w:asciiTheme="majorHAnsi" w:hAnsiTheme="majorHAnsi" w:cstheme="majorHAnsi"/>
                <w:sz w:val="22"/>
                <w:szCs w:val="22"/>
                <w:highlight w:val="yellow"/>
              </w:rPr>
            </w:pPr>
            <w:r w:rsidRPr="008B5F5D">
              <w:rPr>
                <w:rFonts w:asciiTheme="majorHAnsi" w:hAnsiTheme="majorHAnsi" w:cstheme="majorHAnsi"/>
                <w:sz w:val="22"/>
                <w:szCs w:val="22"/>
                <w:highlight w:val="yellow"/>
              </w:rPr>
              <w:t>Comparer et dénombrer des collections en les organisant</w:t>
            </w:r>
          </w:p>
          <w:p w14:paraId="61787C54" w14:textId="77777777" w:rsidR="006942AF" w:rsidRPr="00032C94" w:rsidRDefault="006942AF" w:rsidP="004A6DD0">
            <w:pPr>
              <w:pStyle w:val="Default"/>
              <w:numPr>
                <w:ilvl w:val="0"/>
                <w:numId w:val="11"/>
              </w:numPr>
              <w:rPr>
                <w:rFonts w:asciiTheme="majorHAnsi" w:hAnsiTheme="majorHAnsi" w:cstheme="majorHAnsi"/>
                <w:sz w:val="22"/>
                <w:szCs w:val="22"/>
                <w:highlight w:val="yellow"/>
              </w:rPr>
            </w:pPr>
            <w:r w:rsidRPr="00032C94">
              <w:rPr>
                <w:rFonts w:asciiTheme="majorHAnsi" w:hAnsiTheme="majorHAnsi" w:cstheme="majorHAnsi"/>
                <w:sz w:val="22"/>
                <w:szCs w:val="22"/>
                <w:highlight w:val="yellow"/>
              </w:rPr>
              <w:t>Construire des collections de cardinal donné</w:t>
            </w:r>
          </w:p>
          <w:p w14:paraId="2F1E6E90" w14:textId="77777777" w:rsidR="006942AF" w:rsidRPr="00032C94" w:rsidRDefault="006942AF" w:rsidP="004A6DD0">
            <w:pPr>
              <w:pStyle w:val="Default"/>
              <w:numPr>
                <w:ilvl w:val="0"/>
                <w:numId w:val="11"/>
              </w:numPr>
              <w:rPr>
                <w:rFonts w:asciiTheme="majorHAnsi" w:hAnsiTheme="majorHAnsi" w:cstheme="majorHAnsi"/>
                <w:sz w:val="22"/>
                <w:szCs w:val="22"/>
                <w:highlight w:val="yellow"/>
              </w:rPr>
            </w:pPr>
            <w:r w:rsidRPr="00032C94">
              <w:rPr>
                <w:rFonts w:asciiTheme="majorHAnsi" w:hAnsiTheme="majorHAnsi" w:cstheme="majorHAnsi"/>
                <w:sz w:val="22"/>
                <w:szCs w:val="22"/>
                <w:highlight w:val="yellow"/>
              </w:rPr>
              <w:t>Connaître et utiliser les relations entre les unités de numération</w:t>
            </w:r>
          </w:p>
          <w:p w14:paraId="43A4622D" w14:textId="3DB932C8" w:rsidR="006942AF" w:rsidRPr="00032C94" w:rsidRDefault="006942AF" w:rsidP="004A6DD0">
            <w:pPr>
              <w:pStyle w:val="Default"/>
              <w:numPr>
                <w:ilvl w:val="0"/>
                <w:numId w:val="11"/>
              </w:numPr>
              <w:rPr>
                <w:rFonts w:asciiTheme="majorHAnsi" w:hAnsiTheme="majorHAnsi" w:cstheme="majorHAnsi"/>
                <w:sz w:val="22"/>
                <w:szCs w:val="22"/>
                <w:highlight w:val="yellow"/>
              </w:rPr>
            </w:pPr>
            <w:r w:rsidRPr="00032C94">
              <w:rPr>
                <w:rFonts w:asciiTheme="majorHAnsi" w:hAnsiTheme="majorHAnsi" w:cstheme="majorHAnsi"/>
                <w:sz w:val="22"/>
                <w:szCs w:val="22"/>
                <w:highlight w:val="yellow"/>
              </w:rPr>
              <w:t>Connaître la suite écrite et la suite orale des nombres jusqu’à 999 999</w:t>
            </w:r>
          </w:p>
          <w:p w14:paraId="19D14461" w14:textId="77777777" w:rsidR="006942AF" w:rsidRPr="00032C94" w:rsidRDefault="006942AF" w:rsidP="004A6DD0">
            <w:pPr>
              <w:pStyle w:val="Default"/>
              <w:numPr>
                <w:ilvl w:val="0"/>
                <w:numId w:val="11"/>
              </w:numPr>
              <w:rPr>
                <w:rFonts w:asciiTheme="majorHAnsi" w:hAnsiTheme="majorHAnsi" w:cstheme="majorHAnsi"/>
                <w:sz w:val="22"/>
                <w:szCs w:val="22"/>
                <w:highlight w:val="yellow"/>
              </w:rPr>
            </w:pPr>
            <w:r w:rsidRPr="00032C94">
              <w:rPr>
                <w:rFonts w:asciiTheme="majorHAnsi" w:hAnsiTheme="majorHAnsi" w:cstheme="majorHAnsi"/>
                <w:sz w:val="22"/>
                <w:szCs w:val="22"/>
                <w:highlight w:val="yellow"/>
              </w:rPr>
              <w:t>Connaître la valeur des chiffres en fonction de leur position dans un nombre</w:t>
            </w:r>
          </w:p>
          <w:p w14:paraId="2E8BA646" w14:textId="77777777" w:rsidR="006942AF" w:rsidRPr="0001075C" w:rsidRDefault="006942AF" w:rsidP="004A6DD0">
            <w:pPr>
              <w:pStyle w:val="Default"/>
              <w:numPr>
                <w:ilvl w:val="0"/>
                <w:numId w:val="11"/>
              </w:numPr>
              <w:rPr>
                <w:rFonts w:asciiTheme="majorHAnsi" w:hAnsiTheme="majorHAnsi" w:cstheme="majorHAnsi"/>
                <w:sz w:val="22"/>
                <w:szCs w:val="22"/>
                <w:highlight w:val="yellow"/>
              </w:rPr>
            </w:pPr>
            <w:r w:rsidRPr="0001075C">
              <w:rPr>
                <w:rFonts w:asciiTheme="majorHAnsi" w:hAnsiTheme="majorHAnsi" w:cstheme="majorHAnsi"/>
                <w:sz w:val="22"/>
                <w:szCs w:val="22"/>
                <w:highlight w:val="yellow"/>
              </w:rPr>
              <w:t>Connaître et utiliser diverses représentations d’un nombre et passer de l’une à l’autre</w:t>
            </w:r>
          </w:p>
          <w:p w14:paraId="6C1AF3A2" w14:textId="77777777" w:rsidR="006942AF" w:rsidRPr="004317C9" w:rsidRDefault="006942AF" w:rsidP="004A6DD0">
            <w:pPr>
              <w:pStyle w:val="Default"/>
              <w:numPr>
                <w:ilvl w:val="0"/>
                <w:numId w:val="11"/>
              </w:numPr>
              <w:rPr>
                <w:rFonts w:asciiTheme="majorHAnsi" w:hAnsiTheme="majorHAnsi" w:cstheme="majorHAnsi"/>
                <w:sz w:val="22"/>
                <w:szCs w:val="22"/>
                <w:highlight w:val="yellow"/>
              </w:rPr>
            </w:pPr>
            <w:r w:rsidRPr="004317C9">
              <w:rPr>
                <w:rFonts w:asciiTheme="majorHAnsi" w:hAnsiTheme="majorHAnsi" w:cstheme="majorHAnsi"/>
                <w:sz w:val="22"/>
                <w:szCs w:val="22"/>
                <w:highlight w:val="yellow"/>
              </w:rPr>
              <w:t>Comprendre et savoir utiliser les expressions « égal à », « supérieur à », « inférieur à », « compris entre … et … »</w:t>
            </w:r>
          </w:p>
          <w:p w14:paraId="427AB1BB" w14:textId="77777777" w:rsidR="006942AF" w:rsidRPr="004317C9" w:rsidRDefault="006942AF" w:rsidP="004A6DD0">
            <w:pPr>
              <w:pStyle w:val="Default"/>
              <w:numPr>
                <w:ilvl w:val="0"/>
                <w:numId w:val="11"/>
              </w:numPr>
              <w:rPr>
                <w:rFonts w:asciiTheme="majorHAnsi" w:hAnsiTheme="majorHAnsi" w:cstheme="majorHAnsi"/>
                <w:sz w:val="22"/>
                <w:szCs w:val="22"/>
                <w:highlight w:val="yellow"/>
              </w:rPr>
            </w:pPr>
            <w:r w:rsidRPr="004317C9">
              <w:rPr>
                <w:rFonts w:asciiTheme="majorHAnsi" w:hAnsiTheme="majorHAnsi" w:cstheme="majorHAnsi"/>
                <w:sz w:val="22"/>
                <w:szCs w:val="22"/>
                <w:highlight w:val="yellow"/>
              </w:rPr>
              <w:t>Comparer, encadrer, intercaler des nombres entiers en utilisant les symboles =, &lt; et &gt;</w:t>
            </w:r>
          </w:p>
          <w:p w14:paraId="0FCF6E1A" w14:textId="77777777" w:rsidR="006942AF" w:rsidRPr="00F3324A" w:rsidRDefault="006942AF" w:rsidP="004A6DD0">
            <w:pPr>
              <w:pStyle w:val="Default"/>
              <w:numPr>
                <w:ilvl w:val="0"/>
                <w:numId w:val="11"/>
              </w:numPr>
              <w:rPr>
                <w:rFonts w:asciiTheme="majorHAnsi" w:hAnsiTheme="majorHAnsi" w:cstheme="majorHAnsi"/>
                <w:sz w:val="22"/>
                <w:szCs w:val="22"/>
                <w:highlight w:val="yellow"/>
              </w:rPr>
            </w:pPr>
            <w:r w:rsidRPr="00F3324A">
              <w:rPr>
                <w:rFonts w:asciiTheme="majorHAnsi" w:hAnsiTheme="majorHAnsi" w:cstheme="majorHAnsi"/>
                <w:sz w:val="22"/>
                <w:szCs w:val="22"/>
                <w:highlight w:val="yellow"/>
              </w:rPr>
              <w:t>Ordonner des nombres dans l’ordre croissant ou décroissant</w:t>
            </w:r>
          </w:p>
          <w:p w14:paraId="48C7740F" w14:textId="77777777" w:rsidR="006942AF" w:rsidRPr="00696311" w:rsidRDefault="006942AF" w:rsidP="004A6DD0">
            <w:pPr>
              <w:pStyle w:val="Default"/>
              <w:numPr>
                <w:ilvl w:val="0"/>
                <w:numId w:val="11"/>
              </w:numPr>
              <w:rPr>
                <w:rFonts w:asciiTheme="majorHAnsi" w:hAnsiTheme="majorHAnsi" w:cstheme="majorHAnsi"/>
                <w:sz w:val="22"/>
                <w:szCs w:val="22"/>
                <w:highlight w:val="yellow"/>
              </w:rPr>
            </w:pPr>
            <w:r w:rsidRPr="00696311">
              <w:rPr>
                <w:rFonts w:asciiTheme="majorHAnsi" w:hAnsiTheme="majorHAnsi" w:cstheme="majorHAnsi"/>
                <w:sz w:val="22"/>
                <w:szCs w:val="22"/>
                <w:highlight w:val="yellow"/>
              </w:rPr>
              <w:t>Savoir placer des nombres et repérer des points sur une demi-droite graduée</w:t>
            </w:r>
          </w:p>
          <w:p w14:paraId="4D586CCF" w14:textId="77777777" w:rsidR="006942AF" w:rsidRPr="0055128F" w:rsidRDefault="006942AF" w:rsidP="004A6DD0">
            <w:pPr>
              <w:pStyle w:val="Default"/>
              <w:numPr>
                <w:ilvl w:val="0"/>
                <w:numId w:val="11"/>
              </w:numPr>
              <w:rPr>
                <w:rFonts w:asciiTheme="majorHAnsi" w:hAnsiTheme="majorHAnsi" w:cstheme="majorHAnsi"/>
                <w:sz w:val="22"/>
                <w:szCs w:val="22"/>
                <w:highlight w:val="yellow"/>
              </w:rPr>
            </w:pPr>
            <w:r w:rsidRPr="0055128F">
              <w:rPr>
                <w:rFonts w:asciiTheme="majorHAnsi" w:hAnsiTheme="majorHAnsi" w:cstheme="majorHAnsi"/>
                <w:sz w:val="22"/>
                <w:szCs w:val="22"/>
                <w:highlight w:val="yellow"/>
              </w:rPr>
              <w:t>Savoir reconnaître les multiples de 2, de 5 et de 10 à partir de leur écriture chiffrée</w:t>
            </w:r>
          </w:p>
          <w:p w14:paraId="2F058F4B" w14:textId="77777777" w:rsidR="006942AF" w:rsidRPr="0055128F" w:rsidRDefault="006942AF" w:rsidP="004A6DD0">
            <w:pPr>
              <w:pStyle w:val="Default"/>
              <w:numPr>
                <w:ilvl w:val="0"/>
                <w:numId w:val="11"/>
              </w:numPr>
              <w:rPr>
                <w:rFonts w:asciiTheme="majorHAnsi" w:hAnsiTheme="majorHAnsi" w:cstheme="majorHAnsi"/>
                <w:sz w:val="22"/>
                <w:szCs w:val="22"/>
                <w:highlight w:val="yellow"/>
              </w:rPr>
            </w:pPr>
            <w:r w:rsidRPr="0055128F">
              <w:rPr>
                <w:rFonts w:asciiTheme="majorHAnsi" w:hAnsiTheme="majorHAnsi" w:cstheme="majorHAnsi"/>
                <w:sz w:val="22"/>
                <w:szCs w:val="22"/>
                <w:highlight w:val="yellow"/>
              </w:rPr>
              <w:t>Savoir déterminer si un nombre entier donné est un multiple d’un nombre entier inférieur ou égal à 10</w:t>
            </w:r>
          </w:p>
          <w:p w14:paraId="2F713D27" w14:textId="2AB2F8F5" w:rsidR="006942AF" w:rsidRPr="005F44E4" w:rsidRDefault="006942AF" w:rsidP="004A6DD0">
            <w:pPr>
              <w:pStyle w:val="Default"/>
              <w:numPr>
                <w:ilvl w:val="0"/>
                <w:numId w:val="11"/>
              </w:numPr>
              <w:rPr>
                <w:rFonts w:asciiTheme="majorHAnsi" w:hAnsiTheme="majorHAnsi" w:cstheme="majorHAnsi"/>
                <w:sz w:val="22"/>
                <w:szCs w:val="22"/>
              </w:rPr>
            </w:pPr>
            <w:r w:rsidRPr="0055128F">
              <w:rPr>
                <w:rFonts w:asciiTheme="majorHAnsi" w:hAnsiTheme="majorHAnsi" w:cstheme="majorHAnsi"/>
                <w:sz w:val="22"/>
                <w:szCs w:val="22"/>
                <w:highlight w:val="yellow"/>
              </w:rPr>
              <w:t>Savoir déterminer si un nombre entier inférieur ou égal à 10 est un diviseur d’un nombre entier donné</w:t>
            </w:r>
          </w:p>
        </w:tc>
        <w:tc>
          <w:tcPr>
            <w:tcW w:w="4961" w:type="dxa"/>
          </w:tcPr>
          <w:p w14:paraId="04902F71" w14:textId="77777777" w:rsidR="006942AF" w:rsidRPr="005A24C9" w:rsidRDefault="006942AF" w:rsidP="004A6DD0">
            <w:pPr>
              <w:pStyle w:val="Default"/>
              <w:numPr>
                <w:ilvl w:val="0"/>
                <w:numId w:val="2"/>
              </w:numPr>
              <w:rPr>
                <w:sz w:val="17"/>
                <w:szCs w:val="17"/>
                <w:highlight w:val="yellow"/>
              </w:rPr>
            </w:pPr>
            <w:r w:rsidRPr="005A24C9">
              <w:rPr>
                <w:rFonts w:asciiTheme="majorHAnsi" w:hAnsiTheme="majorHAnsi" w:cstheme="majorHAnsi"/>
                <w:color w:val="auto"/>
                <w:sz w:val="22"/>
                <w:szCs w:val="22"/>
                <w:highlight w:val="yellow"/>
              </w:rPr>
              <w:t>Connaître et utiliser les relations entre les unités de numération</w:t>
            </w:r>
          </w:p>
          <w:p w14:paraId="24C5C435" w14:textId="68678275" w:rsidR="006942AF" w:rsidRPr="005A24C9" w:rsidRDefault="006942AF" w:rsidP="004A6DD0">
            <w:pPr>
              <w:pStyle w:val="Default"/>
              <w:numPr>
                <w:ilvl w:val="0"/>
                <w:numId w:val="2"/>
              </w:numPr>
              <w:rPr>
                <w:sz w:val="17"/>
                <w:szCs w:val="17"/>
                <w:highlight w:val="yellow"/>
              </w:rPr>
            </w:pPr>
            <w:r w:rsidRPr="005A24C9">
              <w:rPr>
                <w:rFonts w:asciiTheme="majorHAnsi" w:hAnsiTheme="majorHAnsi" w:cstheme="majorHAnsi"/>
                <w:color w:val="auto"/>
                <w:sz w:val="22"/>
                <w:szCs w:val="22"/>
                <w:highlight w:val="yellow"/>
              </w:rPr>
              <w:t>Connaître la suite écrite et la suite orale des nombres jusqu’à 999 999 999</w:t>
            </w:r>
          </w:p>
          <w:p w14:paraId="687464BE" w14:textId="77777777" w:rsidR="006942AF" w:rsidRPr="005A24C9" w:rsidRDefault="006942AF" w:rsidP="004A6DD0">
            <w:pPr>
              <w:pStyle w:val="Default"/>
              <w:numPr>
                <w:ilvl w:val="0"/>
                <w:numId w:val="2"/>
              </w:numPr>
              <w:rPr>
                <w:sz w:val="17"/>
                <w:szCs w:val="17"/>
                <w:highlight w:val="yellow"/>
              </w:rPr>
            </w:pPr>
            <w:r w:rsidRPr="005A24C9">
              <w:rPr>
                <w:rFonts w:asciiTheme="majorHAnsi" w:hAnsiTheme="majorHAnsi" w:cstheme="majorHAnsi"/>
                <w:color w:val="auto"/>
                <w:sz w:val="22"/>
                <w:szCs w:val="22"/>
                <w:highlight w:val="yellow"/>
              </w:rPr>
              <w:t>Connaître et utiliser diverses représentations d’un nombre et passer de l’une à l’autre</w:t>
            </w:r>
          </w:p>
          <w:p w14:paraId="3EE93CFF" w14:textId="77777777" w:rsidR="006942AF" w:rsidRPr="00B269FD" w:rsidRDefault="006942AF" w:rsidP="004A6DD0">
            <w:pPr>
              <w:pStyle w:val="Default"/>
              <w:numPr>
                <w:ilvl w:val="0"/>
                <w:numId w:val="2"/>
              </w:numPr>
              <w:rPr>
                <w:sz w:val="17"/>
                <w:szCs w:val="17"/>
                <w:highlight w:val="yellow"/>
              </w:rPr>
            </w:pPr>
            <w:r w:rsidRPr="00B269FD">
              <w:rPr>
                <w:rFonts w:asciiTheme="majorHAnsi" w:hAnsiTheme="majorHAnsi" w:cstheme="majorHAnsi"/>
                <w:color w:val="auto"/>
                <w:sz w:val="22"/>
                <w:szCs w:val="22"/>
                <w:highlight w:val="yellow"/>
              </w:rPr>
              <w:t>Connaître la valeur des chiffres en fonction de leur position dans un nombre</w:t>
            </w:r>
          </w:p>
          <w:p w14:paraId="1F078C76" w14:textId="77777777" w:rsidR="006942AF" w:rsidRPr="00B269FD" w:rsidRDefault="006942AF" w:rsidP="004A6DD0">
            <w:pPr>
              <w:pStyle w:val="Default"/>
              <w:numPr>
                <w:ilvl w:val="0"/>
                <w:numId w:val="2"/>
              </w:numPr>
              <w:rPr>
                <w:sz w:val="17"/>
                <w:szCs w:val="17"/>
                <w:highlight w:val="yellow"/>
              </w:rPr>
            </w:pPr>
            <w:r w:rsidRPr="00B269FD">
              <w:rPr>
                <w:rFonts w:asciiTheme="majorHAnsi" w:hAnsiTheme="majorHAnsi" w:cstheme="majorHAnsi"/>
                <w:color w:val="auto"/>
                <w:sz w:val="22"/>
                <w:szCs w:val="22"/>
                <w:highlight w:val="yellow"/>
              </w:rPr>
              <w:t>Comparer, encadrer, intercaler des nombres entiers en utilisant les symboles =, &lt; et &gt;</w:t>
            </w:r>
          </w:p>
          <w:p w14:paraId="4A308CCB" w14:textId="77777777" w:rsidR="006942AF" w:rsidRPr="00B269FD" w:rsidRDefault="006942AF" w:rsidP="004A6DD0">
            <w:pPr>
              <w:pStyle w:val="Default"/>
              <w:numPr>
                <w:ilvl w:val="0"/>
                <w:numId w:val="2"/>
              </w:numPr>
              <w:rPr>
                <w:sz w:val="17"/>
                <w:szCs w:val="17"/>
                <w:highlight w:val="yellow"/>
              </w:rPr>
            </w:pPr>
            <w:r w:rsidRPr="00B269FD">
              <w:rPr>
                <w:rFonts w:asciiTheme="majorHAnsi" w:hAnsiTheme="majorHAnsi" w:cstheme="majorHAnsi"/>
                <w:color w:val="auto"/>
                <w:sz w:val="22"/>
                <w:szCs w:val="22"/>
                <w:highlight w:val="yellow"/>
              </w:rPr>
              <w:t>Ordonner des nombres dans l’ordre croissant ou décroissant</w:t>
            </w:r>
          </w:p>
          <w:p w14:paraId="19DECFF1" w14:textId="77777777" w:rsidR="006942AF" w:rsidRPr="00B269FD" w:rsidRDefault="006942AF" w:rsidP="004A6DD0">
            <w:pPr>
              <w:pStyle w:val="Default"/>
              <w:numPr>
                <w:ilvl w:val="0"/>
                <w:numId w:val="2"/>
              </w:numPr>
              <w:rPr>
                <w:sz w:val="17"/>
                <w:szCs w:val="17"/>
                <w:highlight w:val="yellow"/>
              </w:rPr>
            </w:pPr>
            <w:r w:rsidRPr="00B269FD">
              <w:rPr>
                <w:rFonts w:asciiTheme="majorHAnsi" w:hAnsiTheme="majorHAnsi" w:cstheme="majorHAnsi"/>
                <w:color w:val="auto"/>
                <w:sz w:val="22"/>
                <w:szCs w:val="22"/>
                <w:highlight w:val="yellow"/>
              </w:rPr>
              <w:t>Placer des nombres et repérer des points sur une demi-droite graduée</w:t>
            </w:r>
          </w:p>
          <w:p w14:paraId="25D6D051" w14:textId="77777777" w:rsidR="006942AF" w:rsidRPr="00AE2CE6" w:rsidRDefault="006942AF" w:rsidP="004A6DD0">
            <w:pPr>
              <w:pStyle w:val="Default"/>
              <w:numPr>
                <w:ilvl w:val="0"/>
                <w:numId w:val="2"/>
              </w:numPr>
              <w:rPr>
                <w:sz w:val="17"/>
                <w:szCs w:val="17"/>
                <w:highlight w:val="yellow"/>
              </w:rPr>
            </w:pPr>
            <w:r w:rsidRPr="00AE2CE6">
              <w:rPr>
                <w:rFonts w:asciiTheme="majorHAnsi" w:hAnsiTheme="majorHAnsi" w:cstheme="majorHAnsi"/>
                <w:color w:val="auto"/>
                <w:sz w:val="22"/>
                <w:szCs w:val="22"/>
                <w:highlight w:val="yellow"/>
              </w:rPr>
              <w:t>Déterminer si un nombre entier inférieur ou égal à 10 est un diviseur d’un nombre entier donné ou si un nombre entier donné est un multiple d’un nombre entier inférieur ou égal à 10</w:t>
            </w:r>
          </w:p>
          <w:p w14:paraId="10F96114" w14:textId="77777777" w:rsidR="006942AF" w:rsidRPr="00AE2CE6" w:rsidRDefault="006942AF" w:rsidP="004A6DD0">
            <w:pPr>
              <w:pStyle w:val="Default"/>
              <w:numPr>
                <w:ilvl w:val="0"/>
                <w:numId w:val="2"/>
              </w:numPr>
              <w:rPr>
                <w:sz w:val="17"/>
                <w:szCs w:val="17"/>
                <w:highlight w:val="yellow"/>
              </w:rPr>
            </w:pPr>
            <w:r w:rsidRPr="00AE2CE6">
              <w:rPr>
                <w:rFonts w:asciiTheme="majorHAnsi" w:hAnsiTheme="majorHAnsi" w:cstheme="majorHAnsi"/>
                <w:color w:val="auto"/>
                <w:sz w:val="22"/>
                <w:szCs w:val="22"/>
                <w:highlight w:val="yellow"/>
              </w:rPr>
              <w:t>Déterminer des diviseurs d’un nombre entier inférieur ou égal à 100</w:t>
            </w:r>
          </w:p>
          <w:p w14:paraId="3217932C" w14:textId="77777777" w:rsidR="006942AF" w:rsidRPr="00AE2CE6" w:rsidRDefault="006942AF" w:rsidP="004A6DD0">
            <w:pPr>
              <w:pStyle w:val="Default"/>
              <w:numPr>
                <w:ilvl w:val="0"/>
                <w:numId w:val="2"/>
              </w:numPr>
              <w:rPr>
                <w:sz w:val="17"/>
                <w:szCs w:val="17"/>
                <w:highlight w:val="yellow"/>
              </w:rPr>
            </w:pPr>
            <w:r w:rsidRPr="00AE2CE6">
              <w:rPr>
                <w:rFonts w:asciiTheme="majorHAnsi" w:hAnsiTheme="majorHAnsi" w:cstheme="majorHAnsi"/>
                <w:color w:val="auto"/>
                <w:sz w:val="22"/>
                <w:szCs w:val="22"/>
                <w:highlight w:val="yellow"/>
              </w:rPr>
              <w:t>Déterminer tous les diviseurs d’un nombre entier inférieur ou égal à 30</w:t>
            </w:r>
          </w:p>
          <w:p w14:paraId="60EB7ACC" w14:textId="77777777" w:rsidR="006942AF" w:rsidRPr="00AE2CE6" w:rsidRDefault="006942AF" w:rsidP="004A6DD0">
            <w:pPr>
              <w:pStyle w:val="Default"/>
              <w:numPr>
                <w:ilvl w:val="0"/>
                <w:numId w:val="2"/>
              </w:numPr>
              <w:rPr>
                <w:sz w:val="17"/>
                <w:szCs w:val="17"/>
                <w:highlight w:val="yellow"/>
              </w:rPr>
            </w:pPr>
            <w:r w:rsidRPr="00AE2CE6">
              <w:rPr>
                <w:rFonts w:asciiTheme="majorHAnsi" w:hAnsiTheme="majorHAnsi" w:cstheme="majorHAnsi"/>
                <w:color w:val="auto"/>
                <w:sz w:val="22"/>
                <w:szCs w:val="22"/>
                <w:highlight w:val="yellow"/>
              </w:rPr>
              <w:t>Déterminer les diviseurs communs à deux nombres entiers inférieurs ou égaux à 30</w:t>
            </w:r>
          </w:p>
          <w:p w14:paraId="7EE6B29A" w14:textId="08AFF234" w:rsidR="006942AF" w:rsidRPr="00AE2CE6" w:rsidRDefault="006942AF" w:rsidP="004A6DD0">
            <w:pPr>
              <w:pStyle w:val="Default"/>
              <w:numPr>
                <w:ilvl w:val="0"/>
                <w:numId w:val="2"/>
              </w:numPr>
              <w:rPr>
                <w:sz w:val="17"/>
                <w:szCs w:val="17"/>
                <w:highlight w:val="yellow"/>
              </w:rPr>
            </w:pPr>
            <w:r w:rsidRPr="00AE2CE6">
              <w:rPr>
                <w:rFonts w:asciiTheme="majorHAnsi" w:hAnsiTheme="majorHAnsi" w:cstheme="majorHAnsi"/>
                <w:color w:val="auto"/>
                <w:sz w:val="22"/>
                <w:szCs w:val="22"/>
                <w:highlight w:val="yellow"/>
              </w:rPr>
              <w:t>Déterminer des multiples communs à deux nombres entiers inférieurs à 15</w:t>
            </w:r>
          </w:p>
          <w:p w14:paraId="735EA8B7" w14:textId="77777777" w:rsidR="006942AF" w:rsidRPr="00263639" w:rsidRDefault="006942AF" w:rsidP="00FD2882">
            <w:pPr>
              <w:spacing w:line="276" w:lineRule="auto"/>
              <w:rPr>
                <w:rFonts w:asciiTheme="majorHAnsi" w:eastAsia="Times New Roman" w:hAnsiTheme="majorHAnsi" w:cstheme="majorHAnsi"/>
                <w:szCs w:val="24"/>
                <w:lang w:eastAsia="fr-FR"/>
              </w:rPr>
            </w:pPr>
          </w:p>
        </w:tc>
      </w:tr>
      <w:tr w:rsidR="006942AF" w14:paraId="5EB4BD82" w14:textId="77777777" w:rsidTr="006942AF">
        <w:trPr>
          <w:cantSplit/>
          <w:trHeight w:val="1134"/>
          <w:jc w:val="center"/>
        </w:trPr>
        <w:tc>
          <w:tcPr>
            <w:tcW w:w="515" w:type="dxa"/>
            <w:shd w:val="clear" w:color="auto" w:fill="CAD7EE"/>
            <w:textDirection w:val="btLr"/>
          </w:tcPr>
          <w:p w14:paraId="7DEB1EF5" w14:textId="77777777" w:rsidR="006942AF" w:rsidRDefault="006942AF" w:rsidP="008123C1">
            <w:pPr>
              <w:ind w:left="113" w:right="113"/>
              <w:jc w:val="center"/>
              <w:rPr>
                <w:rFonts w:asciiTheme="majorHAnsi" w:hAnsiTheme="majorHAnsi" w:cstheme="majorHAnsi"/>
                <w:b/>
                <w:sz w:val="24"/>
              </w:rPr>
            </w:pPr>
            <w:r>
              <w:rPr>
                <w:rFonts w:asciiTheme="majorHAnsi" w:hAnsiTheme="majorHAnsi" w:cstheme="majorHAnsi"/>
                <w:b/>
                <w:sz w:val="24"/>
              </w:rPr>
              <w:t>Les fractions</w:t>
            </w:r>
          </w:p>
        </w:tc>
        <w:tc>
          <w:tcPr>
            <w:tcW w:w="4725" w:type="dxa"/>
          </w:tcPr>
          <w:p w14:paraId="57999992" w14:textId="77777777" w:rsidR="00E2723F" w:rsidRPr="00AC3C96" w:rsidRDefault="006942AF" w:rsidP="004A6DD0">
            <w:pPr>
              <w:pStyle w:val="Default"/>
              <w:numPr>
                <w:ilvl w:val="0"/>
                <w:numId w:val="40"/>
              </w:numPr>
              <w:rPr>
                <w:rFonts w:asciiTheme="majorHAnsi" w:hAnsiTheme="majorHAnsi" w:cstheme="majorHAnsi"/>
                <w:sz w:val="22"/>
                <w:szCs w:val="22"/>
                <w:highlight w:val="yellow"/>
              </w:rPr>
            </w:pPr>
            <w:r w:rsidRPr="00AC3C96">
              <w:rPr>
                <w:rFonts w:asciiTheme="majorHAnsi" w:hAnsiTheme="majorHAnsi" w:cstheme="majorHAnsi"/>
                <w:sz w:val="22"/>
                <w:szCs w:val="22"/>
                <w:highlight w:val="yellow"/>
              </w:rPr>
              <w:t>Savoir interpréter, représente</w:t>
            </w:r>
            <w:r w:rsidR="00E2723F" w:rsidRPr="00AC3C96">
              <w:rPr>
                <w:rFonts w:asciiTheme="majorHAnsi" w:hAnsiTheme="majorHAnsi" w:cstheme="majorHAnsi"/>
                <w:sz w:val="22"/>
                <w:szCs w:val="22"/>
                <w:highlight w:val="yellow"/>
              </w:rPr>
              <w:t>r, écrire et lire des fractions</w:t>
            </w:r>
          </w:p>
          <w:p w14:paraId="57EBB383" w14:textId="77777777" w:rsidR="00E2723F" w:rsidRPr="00C271A4" w:rsidRDefault="006942AF" w:rsidP="004A6DD0">
            <w:pPr>
              <w:pStyle w:val="Default"/>
              <w:numPr>
                <w:ilvl w:val="0"/>
                <w:numId w:val="40"/>
              </w:numPr>
              <w:rPr>
                <w:rFonts w:asciiTheme="majorHAnsi" w:hAnsiTheme="majorHAnsi" w:cstheme="majorHAnsi"/>
                <w:sz w:val="22"/>
                <w:szCs w:val="22"/>
                <w:highlight w:val="yellow"/>
              </w:rPr>
            </w:pPr>
            <w:r w:rsidRPr="00C271A4">
              <w:rPr>
                <w:rFonts w:asciiTheme="majorHAnsi" w:hAnsiTheme="majorHAnsi" w:cstheme="majorHAnsi"/>
                <w:sz w:val="22"/>
                <w:szCs w:val="22"/>
                <w:highlight w:val="yellow"/>
              </w:rPr>
              <w:t>Savoir écrire une fraction supérieure à 1 comme la somme d’un entier e</w:t>
            </w:r>
            <w:r w:rsidR="00E2723F" w:rsidRPr="00C271A4">
              <w:rPr>
                <w:rFonts w:asciiTheme="majorHAnsi" w:hAnsiTheme="majorHAnsi" w:cstheme="majorHAnsi"/>
                <w:sz w:val="22"/>
                <w:szCs w:val="22"/>
                <w:highlight w:val="yellow"/>
              </w:rPr>
              <w:t>t d’une fraction inférieure à 1</w:t>
            </w:r>
          </w:p>
          <w:p w14:paraId="4E428EB0" w14:textId="77777777" w:rsidR="00E2723F" w:rsidRPr="00C271A4" w:rsidRDefault="006942AF" w:rsidP="004A6DD0">
            <w:pPr>
              <w:pStyle w:val="Default"/>
              <w:numPr>
                <w:ilvl w:val="0"/>
                <w:numId w:val="40"/>
              </w:numPr>
              <w:rPr>
                <w:rFonts w:asciiTheme="majorHAnsi" w:hAnsiTheme="majorHAnsi" w:cstheme="majorHAnsi"/>
                <w:sz w:val="22"/>
                <w:szCs w:val="22"/>
                <w:highlight w:val="yellow"/>
              </w:rPr>
            </w:pPr>
            <w:r w:rsidRPr="00C271A4">
              <w:rPr>
                <w:rFonts w:asciiTheme="majorHAnsi" w:hAnsiTheme="majorHAnsi" w:cstheme="majorHAnsi"/>
                <w:sz w:val="22"/>
                <w:szCs w:val="22"/>
                <w:highlight w:val="yellow"/>
              </w:rPr>
              <w:t>Savoir écrire la somme d’un entier et d’une fraction inférieure à</w:t>
            </w:r>
            <w:r w:rsidR="00E2723F" w:rsidRPr="00C271A4">
              <w:rPr>
                <w:rFonts w:asciiTheme="majorHAnsi" w:hAnsiTheme="majorHAnsi" w:cstheme="majorHAnsi"/>
                <w:sz w:val="22"/>
                <w:szCs w:val="22"/>
                <w:highlight w:val="yellow"/>
              </w:rPr>
              <w:t xml:space="preserve"> 1 comme une unique fraction</w:t>
            </w:r>
          </w:p>
          <w:p w14:paraId="234CB62D" w14:textId="77777777" w:rsidR="00E2723F" w:rsidRPr="002D0B6E" w:rsidRDefault="006942AF" w:rsidP="004A6DD0">
            <w:pPr>
              <w:pStyle w:val="Default"/>
              <w:numPr>
                <w:ilvl w:val="0"/>
                <w:numId w:val="40"/>
              </w:numPr>
              <w:rPr>
                <w:rFonts w:asciiTheme="majorHAnsi" w:hAnsiTheme="majorHAnsi" w:cstheme="majorHAnsi"/>
                <w:sz w:val="22"/>
                <w:szCs w:val="22"/>
                <w:highlight w:val="yellow"/>
              </w:rPr>
            </w:pPr>
            <w:r w:rsidRPr="002D0B6E">
              <w:rPr>
                <w:rFonts w:asciiTheme="majorHAnsi" w:hAnsiTheme="majorHAnsi" w:cstheme="majorHAnsi"/>
                <w:sz w:val="22"/>
                <w:szCs w:val="22"/>
                <w:highlight w:val="yellow"/>
              </w:rPr>
              <w:t>Savoir encadrer une fraction par d</w:t>
            </w:r>
            <w:r w:rsidR="00E2723F" w:rsidRPr="002D0B6E">
              <w:rPr>
                <w:rFonts w:asciiTheme="majorHAnsi" w:hAnsiTheme="majorHAnsi" w:cstheme="majorHAnsi"/>
                <w:sz w:val="22"/>
                <w:szCs w:val="22"/>
                <w:highlight w:val="yellow"/>
              </w:rPr>
              <w:t>eux nombres entiers consécutifs</w:t>
            </w:r>
          </w:p>
          <w:p w14:paraId="7E4800B6" w14:textId="77777777" w:rsidR="00E2723F" w:rsidRPr="00FC6656" w:rsidRDefault="006942AF" w:rsidP="004A6DD0">
            <w:pPr>
              <w:pStyle w:val="Default"/>
              <w:numPr>
                <w:ilvl w:val="0"/>
                <w:numId w:val="40"/>
              </w:numPr>
              <w:rPr>
                <w:rFonts w:asciiTheme="majorHAnsi" w:hAnsiTheme="majorHAnsi" w:cstheme="majorHAnsi"/>
                <w:sz w:val="22"/>
                <w:szCs w:val="22"/>
                <w:highlight w:val="yellow"/>
              </w:rPr>
            </w:pPr>
            <w:r w:rsidRPr="00FC6656">
              <w:rPr>
                <w:rFonts w:asciiTheme="majorHAnsi" w:hAnsiTheme="majorHAnsi" w:cstheme="majorHAnsi"/>
                <w:sz w:val="22"/>
                <w:szCs w:val="22"/>
                <w:highlight w:val="yellow"/>
              </w:rPr>
              <w:t>Savoir placer une fraction ou la somme d’un nombre entier et d’une fraction inférieure à</w:t>
            </w:r>
            <w:r w:rsidR="00E2723F" w:rsidRPr="00FC6656">
              <w:rPr>
                <w:rFonts w:asciiTheme="majorHAnsi" w:hAnsiTheme="majorHAnsi" w:cstheme="majorHAnsi"/>
                <w:sz w:val="22"/>
                <w:szCs w:val="22"/>
                <w:highlight w:val="yellow"/>
              </w:rPr>
              <w:t xml:space="preserve"> un sur une demi-droite graduée</w:t>
            </w:r>
          </w:p>
          <w:p w14:paraId="5943B3EA" w14:textId="77777777" w:rsidR="00E2723F" w:rsidRPr="00FC6656" w:rsidRDefault="006942AF" w:rsidP="004A6DD0">
            <w:pPr>
              <w:pStyle w:val="Default"/>
              <w:numPr>
                <w:ilvl w:val="0"/>
                <w:numId w:val="40"/>
              </w:numPr>
              <w:rPr>
                <w:rFonts w:asciiTheme="majorHAnsi" w:hAnsiTheme="majorHAnsi" w:cstheme="majorHAnsi"/>
                <w:sz w:val="22"/>
                <w:szCs w:val="22"/>
                <w:highlight w:val="yellow"/>
              </w:rPr>
            </w:pPr>
            <w:r w:rsidRPr="00FC6656">
              <w:rPr>
                <w:rFonts w:asciiTheme="majorHAnsi" w:hAnsiTheme="majorHAnsi" w:cstheme="majorHAnsi"/>
                <w:sz w:val="22"/>
                <w:szCs w:val="22"/>
                <w:highlight w:val="yellow"/>
              </w:rPr>
              <w:t xml:space="preserve">Savoir repérer un point d’une demi-droite graduée par une fraction ou par la somme d’un </w:t>
            </w:r>
            <w:r w:rsidR="00E2723F" w:rsidRPr="00FC6656">
              <w:rPr>
                <w:rFonts w:asciiTheme="majorHAnsi" w:hAnsiTheme="majorHAnsi" w:cstheme="majorHAnsi"/>
                <w:sz w:val="22"/>
                <w:szCs w:val="22"/>
                <w:highlight w:val="yellow"/>
              </w:rPr>
              <w:t>nombre entier et d’une fraction</w:t>
            </w:r>
          </w:p>
          <w:p w14:paraId="06FB118A" w14:textId="77777777" w:rsidR="00E2723F" w:rsidRPr="00E33BD3" w:rsidRDefault="00E2723F" w:rsidP="004A6DD0">
            <w:pPr>
              <w:pStyle w:val="Default"/>
              <w:numPr>
                <w:ilvl w:val="0"/>
                <w:numId w:val="40"/>
              </w:numPr>
              <w:rPr>
                <w:rFonts w:asciiTheme="majorHAnsi" w:hAnsiTheme="majorHAnsi" w:cstheme="majorHAnsi"/>
                <w:sz w:val="22"/>
                <w:szCs w:val="22"/>
                <w:highlight w:val="yellow"/>
              </w:rPr>
            </w:pPr>
            <w:r w:rsidRPr="00E33BD3">
              <w:rPr>
                <w:rFonts w:asciiTheme="majorHAnsi" w:hAnsiTheme="majorHAnsi" w:cstheme="majorHAnsi"/>
                <w:sz w:val="22"/>
                <w:szCs w:val="22"/>
                <w:highlight w:val="yellow"/>
              </w:rPr>
              <w:t>Comparer des fractions</w:t>
            </w:r>
          </w:p>
          <w:p w14:paraId="2C82D8EB" w14:textId="77777777" w:rsidR="00E2723F" w:rsidRPr="0034166E" w:rsidRDefault="006942AF" w:rsidP="004A6DD0">
            <w:pPr>
              <w:pStyle w:val="Default"/>
              <w:numPr>
                <w:ilvl w:val="0"/>
                <w:numId w:val="40"/>
              </w:numPr>
              <w:rPr>
                <w:rFonts w:asciiTheme="majorHAnsi" w:hAnsiTheme="majorHAnsi" w:cstheme="majorHAnsi"/>
                <w:sz w:val="22"/>
                <w:szCs w:val="22"/>
                <w:highlight w:val="yellow"/>
              </w:rPr>
            </w:pPr>
            <w:r w:rsidRPr="0034166E">
              <w:rPr>
                <w:rFonts w:asciiTheme="majorHAnsi" w:hAnsiTheme="majorHAnsi" w:cstheme="majorHAnsi"/>
                <w:sz w:val="22"/>
                <w:szCs w:val="22"/>
                <w:highlight w:val="yellow"/>
              </w:rPr>
              <w:t>Addition</w:t>
            </w:r>
            <w:r w:rsidR="00E2723F" w:rsidRPr="0034166E">
              <w:rPr>
                <w:rFonts w:asciiTheme="majorHAnsi" w:hAnsiTheme="majorHAnsi" w:cstheme="majorHAnsi"/>
                <w:sz w:val="22"/>
                <w:szCs w:val="22"/>
                <w:highlight w:val="yellow"/>
              </w:rPr>
              <w:t>ner et soustraire des fractions</w:t>
            </w:r>
          </w:p>
          <w:p w14:paraId="400F9ACF" w14:textId="4C5D25E0" w:rsidR="006942AF" w:rsidRPr="00BA38F2" w:rsidRDefault="006942AF" w:rsidP="004A6DD0">
            <w:pPr>
              <w:pStyle w:val="Default"/>
              <w:numPr>
                <w:ilvl w:val="0"/>
                <w:numId w:val="40"/>
              </w:numPr>
              <w:rPr>
                <w:rFonts w:asciiTheme="majorHAnsi" w:hAnsiTheme="majorHAnsi" w:cstheme="majorHAnsi"/>
                <w:sz w:val="22"/>
                <w:szCs w:val="22"/>
              </w:rPr>
            </w:pPr>
            <w:r w:rsidRPr="00474551">
              <w:rPr>
                <w:rFonts w:asciiTheme="majorHAnsi" w:hAnsiTheme="majorHAnsi" w:cstheme="majorHAnsi"/>
                <w:sz w:val="22"/>
                <w:szCs w:val="22"/>
                <w:highlight w:val="yellow"/>
              </w:rPr>
              <w:t>Déterminer une fraction d’une quantité ou d’une grandeur</w:t>
            </w:r>
          </w:p>
        </w:tc>
        <w:tc>
          <w:tcPr>
            <w:tcW w:w="4961" w:type="dxa"/>
          </w:tcPr>
          <w:p w14:paraId="1BEF4D58" w14:textId="77777777" w:rsidR="00E2723F" w:rsidRPr="00B6054A" w:rsidRDefault="006942AF" w:rsidP="004A6DD0">
            <w:pPr>
              <w:pStyle w:val="Default"/>
              <w:numPr>
                <w:ilvl w:val="0"/>
                <w:numId w:val="18"/>
              </w:numPr>
              <w:rPr>
                <w:rFonts w:asciiTheme="majorHAnsi" w:hAnsiTheme="majorHAnsi" w:cstheme="majorHAnsi"/>
                <w:sz w:val="22"/>
                <w:szCs w:val="22"/>
                <w:highlight w:val="yellow"/>
              </w:rPr>
            </w:pPr>
            <w:r w:rsidRPr="00B6054A">
              <w:rPr>
                <w:rFonts w:asciiTheme="majorHAnsi" w:hAnsiTheme="majorHAnsi" w:cstheme="majorHAnsi"/>
                <w:sz w:val="22"/>
                <w:szCs w:val="22"/>
                <w:highlight w:val="yellow"/>
              </w:rPr>
              <w:t>Interpréter, représente</w:t>
            </w:r>
            <w:r w:rsidR="00E2723F" w:rsidRPr="00B6054A">
              <w:rPr>
                <w:rFonts w:asciiTheme="majorHAnsi" w:hAnsiTheme="majorHAnsi" w:cstheme="majorHAnsi"/>
                <w:sz w:val="22"/>
                <w:szCs w:val="22"/>
                <w:highlight w:val="yellow"/>
              </w:rPr>
              <w:t>r, écrire et lire des fractions</w:t>
            </w:r>
          </w:p>
          <w:p w14:paraId="7A23ACE5" w14:textId="77777777" w:rsidR="00E2723F" w:rsidRPr="00B6054A" w:rsidRDefault="006942AF" w:rsidP="004A6DD0">
            <w:pPr>
              <w:pStyle w:val="Default"/>
              <w:numPr>
                <w:ilvl w:val="0"/>
                <w:numId w:val="18"/>
              </w:numPr>
              <w:rPr>
                <w:rFonts w:asciiTheme="majorHAnsi" w:hAnsiTheme="majorHAnsi" w:cstheme="majorHAnsi"/>
                <w:sz w:val="22"/>
                <w:szCs w:val="22"/>
                <w:highlight w:val="yellow"/>
              </w:rPr>
            </w:pPr>
            <w:r w:rsidRPr="00B6054A">
              <w:rPr>
                <w:rFonts w:asciiTheme="majorHAnsi" w:hAnsiTheme="majorHAnsi" w:cstheme="majorHAnsi"/>
                <w:sz w:val="22"/>
                <w:szCs w:val="22"/>
                <w:highlight w:val="yellow"/>
              </w:rPr>
              <w:t>Écrire une fraction supérieure à 1 comme la somme d’un entier e</w:t>
            </w:r>
            <w:r w:rsidR="00E2723F" w:rsidRPr="00B6054A">
              <w:rPr>
                <w:rFonts w:asciiTheme="majorHAnsi" w:hAnsiTheme="majorHAnsi" w:cstheme="majorHAnsi"/>
                <w:sz w:val="22"/>
                <w:szCs w:val="22"/>
                <w:highlight w:val="yellow"/>
              </w:rPr>
              <w:t>t d’une fraction inférieure à 1</w:t>
            </w:r>
          </w:p>
          <w:p w14:paraId="17A0CBAE" w14:textId="77777777" w:rsidR="00E2723F" w:rsidRPr="00B6054A" w:rsidRDefault="006942AF" w:rsidP="004A6DD0">
            <w:pPr>
              <w:pStyle w:val="Default"/>
              <w:numPr>
                <w:ilvl w:val="0"/>
                <w:numId w:val="18"/>
              </w:numPr>
              <w:rPr>
                <w:rFonts w:asciiTheme="majorHAnsi" w:hAnsiTheme="majorHAnsi" w:cstheme="majorHAnsi"/>
                <w:sz w:val="22"/>
                <w:szCs w:val="22"/>
                <w:highlight w:val="yellow"/>
              </w:rPr>
            </w:pPr>
            <w:r w:rsidRPr="00B6054A">
              <w:rPr>
                <w:rFonts w:asciiTheme="majorHAnsi" w:hAnsiTheme="majorHAnsi" w:cstheme="majorHAnsi"/>
                <w:sz w:val="22"/>
                <w:szCs w:val="22"/>
                <w:highlight w:val="yellow"/>
              </w:rPr>
              <w:t>Écrire la somme d’un entier et d’une fraction inférieur</w:t>
            </w:r>
            <w:r w:rsidR="00E2723F" w:rsidRPr="00B6054A">
              <w:rPr>
                <w:rFonts w:asciiTheme="majorHAnsi" w:hAnsiTheme="majorHAnsi" w:cstheme="majorHAnsi"/>
                <w:sz w:val="22"/>
                <w:szCs w:val="22"/>
                <w:highlight w:val="yellow"/>
              </w:rPr>
              <w:t>e à 1 comme une unique fraction</w:t>
            </w:r>
          </w:p>
          <w:p w14:paraId="332405E2" w14:textId="77777777" w:rsidR="00E2723F" w:rsidRPr="00B6054A" w:rsidRDefault="006942AF" w:rsidP="004A6DD0">
            <w:pPr>
              <w:pStyle w:val="Default"/>
              <w:numPr>
                <w:ilvl w:val="0"/>
                <w:numId w:val="18"/>
              </w:numPr>
              <w:rPr>
                <w:rFonts w:asciiTheme="majorHAnsi" w:hAnsiTheme="majorHAnsi" w:cstheme="majorHAnsi"/>
                <w:sz w:val="22"/>
                <w:szCs w:val="22"/>
                <w:highlight w:val="yellow"/>
              </w:rPr>
            </w:pPr>
            <w:r w:rsidRPr="00B6054A">
              <w:rPr>
                <w:rFonts w:asciiTheme="majorHAnsi" w:hAnsiTheme="majorHAnsi" w:cstheme="majorHAnsi"/>
                <w:sz w:val="22"/>
                <w:szCs w:val="22"/>
                <w:highlight w:val="yellow"/>
              </w:rPr>
              <w:t>Encadrer une fraction entre d</w:t>
            </w:r>
            <w:r w:rsidR="00E2723F" w:rsidRPr="00B6054A">
              <w:rPr>
                <w:rFonts w:asciiTheme="majorHAnsi" w:hAnsiTheme="majorHAnsi" w:cstheme="majorHAnsi"/>
                <w:sz w:val="22"/>
                <w:szCs w:val="22"/>
                <w:highlight w:val="yellow"/>
              </w:rPr>
              <w:t>eux nombres entiers consécutifs</w:t>
            </w:r>
          </w:p>
          <w:p w14:paraId="502F0B6D" w14:textId="77777777" w:rsidR="00E2723F" w:rsidRPr="00B6054A" w:rsidRDefault="006942AF" w:rsidP="004A6DD0">
            <w:pPr>
              <w:pStyle w:val="Default"/>
              <w:numPr>
                <w:ilvl w:val="0"/>
                <w:numId w:val="18"/>
              </w:numPr>
              <w:rPr>
                <w:rFonts w:asciiTheme="majorHAnsi" w:hAnsiTheme="majorHAnsi" w:cstheme="majorHAnsi"/>
                <w:sz w:val="22"/>
                <w:szCs w:val="22"/>
                <w:highlight w:val="yellow"/>
              </w:rPr>
            </w:pPr>
            <w:r w:rsidRPr="00B6054A">
              <w:rPr>
                <w:rFonts w:asciiTheme="majorHAnsi" w:hAnsiTheme="majorHAnsi" w:cstheme="majorHAnsi"/>
                <w:sz w:val="22"/>
                <w:szCs w:val="22"/>
                <w:highlight w:val="yellow"/>
              </w:rPr>
              <w:t>Placer une fraction ou la somme d’un nombre entier et d’une fraction inférieure à</w:t>
            </w:r>
            <w:r w:rsidR="00E2723F" w:rsidRPr="00B6054A">
              <w:rPr>
                <w:rFonts w:asciiTheme="majorHAnsi" w:hAnsiTheme="majorHAnsi" w:cstheme="majorHAnsi"/>
                <w:sz w:val="22"/>
                <w:szCs w:val="22"/>
                <w:highlight w:val="yellow"/>
              </w:rPr>
              <w:t xml:space="preserve"> un sur une demi-droite graduée</w:t>
            </w:r>
          </w:p>
          <w:p w14:paraId="12075D65" w14:textId="77777777" w:rsidR="00E2723F" w:rsidRPr="00B6054A" w:rsidRDefault="006942AF" w:rsidP="004A6DD0">
            <w:pPr>
              <w:pStyle w:val="Default"/>
              <w:numPr>
                <w:ilvl w:val="0"/>
                <w:numId w:val="18"/>
              </w:numPr>
              <w:rPr>
                <w:rFonts w:asciiTheme="majorHAnsi" w:hAnsiTheme="majorHAnsi" w:cstheme="majorHAnsi"/>
                <w:sz w:val="22"/>
                <w:szCs w:val="22"/>
                <w:highlight w:val="yellow"/>
              </w:rPr>
            </w:pPr>
            <w:r w:rsidRPr="00B6054A">
              <w:rPr>
                <w:rFonts w:asciiTheme="majorHAnsi" w:hAnsiTheme="majorHAnsi" w:cstheme="majorHAnsi"/>
                <w:sz w:val="22"/>
                <w:szCs w:val="22"/>
                <w:highlight w:val="yellow"/>
              </w:rPr>
              <w:t xml:space="preserve">Repérer un point d’une demi-droite graduée par une fraction ou par la somme d’un </w:t>
            </w:r>
            <w:r w:rsidR="00E2723F" w:rsidRPr="00B6054A">
              <w:rPr>
                <w:rFonts w:asciiTheme="majorHAnsi" w:hAnsiTheme="majorHAnsi" w:cstheme="majorHAnsi"/>
                <w:sz w:val="22"/>
                <w:szCs w:val="22"/>
                <w:highlight w:val="yellow"/>
              </w:rPr>
              <w:t>nombre entier et d’une fraction</w:t>
            </w:r>
          </w:p>
          <w:p w14:paraId="24022AFA" w14:textId="77777777" w:rsidR="00E2723F" w:rsidRPr="00B6054A" w:rsidRDefault="00E2723F" w:rsidP="004A6DD0">
            <w:pPr>
              <w:pStyle w:val="Default"/>
              <w:numPr>
                <w:ilvl w:val="0"/>
                <w:numId w:val="18"/>
              </w:numPr>
              <w:rPr>
                <w:rFonts w:asciiTheme="majorHAnsi" w:hAnsiTheme="majorHAnsi" w:cstheme="majorHAnsi"/>
                <w:sz w:val="22"/>
                <w:szCs w:val="22"/>
                <w:highlight w:val="yellow"/>
              </w:rPr>
            </w:pPr>
            <w:r w:rsidRPr="00B6054A">
              <w:rPr>
                <w:rFonts w:asciiTheme="majorHAnsi" w:hAnsiTheme="majorHAnsi" w:cstheme="majorHAnsi"/>
                <w:sz w:val="22"/>
                <w:szCs w:val="22"/>
                <w:highlight w:val="yellow"/>
              </w:rPr>
              <w:t>Comparer des fractions</w:t>
            </w:r>
          </w:p>
          <w:p w14:paraId="0C38F727" w14:textId="77777777" w:rsidR="00E2723F" w:rsidRPr="00B6054A" w:rsidRDefault="006942AF" w:rsidP="004A6DD0">
            <w:pPr>
              <w:pStyle w:val="Default"/>
              <w:numPr>
                <w:ilvl w:val="0"/>
                <w:numId w:val="18"/>
              </w:numPr>
              <w:rPr>
                <w:rFonts w:asciiTheme="majorHAnsi" w:hAnsiTheme="majorHAnsi" w:cstheme="majorHAnsi"/>
                <w:sz w:val="22"/>
                <w:szCs w:val="22"/>
                <w:highlight w:val="yellow"/>
              </w:rPr>
            </w:pPr>
            <w:r w:rsidRPr="00B6054A">
              <w:rPr>
                <w:rFonts w:asciiTheme="majorHAnsi" w:hAnsiTheme="majorHAnsi" w:cstheme="majorHAnsi"/>
                <w:sz w:val="22"/>
                <w:szCs w:val="22"/>
                <w:highlight w:val="yellow"/>
              </w:rPr>
              <w:t>Addition</w:t>
            </w:r>
            <w:r w:rsidR="00E2723F" w:rsidRPr="00B6054A">
              <w:rPr>
                <w:rFonts w:asciiTheme="majorHAnsi" w:hAnsiTheme="majorHAnsi" w:cstheme="majorHAnsi"/>
                <w:sz w:val="22"/>
                <w:szCs w:val="22"/>
                <w:highlight w:val="yellow"/>
              </w:rPr>
              <w:t>ner et soustraire des fractions</w:t>
            </w:r>
          </w:p>
          <w:p w14:paraId="1C6DFE85" w14:textId="77777777" w:rsidR="00E2723F" w:rsidRPr="00B6054A" w:rsidRDefault="006942AF" w:rsidP="004A6DD0">
            <w:pPr>
              <w:pStyle w:val="Default"/>
              <w:numPr>
                <w:ilvl w:val="0"/>
                <w:numId w:val="18"/>
              </w:numPr>
              <w:rPr>
                <w:rFonts w:asciiTheme="majorHAnsi" w:hAnsiTheme="majorHAnsi" w:cstheme="majorHAnsi"/>
                <w:sz w:val="22"/>
                <w:szCs w:val="22"/>
                <w:highlight w:val="yellow"/>
              </w:rPr>
            </w:pPr>
            <w:r w:rsidRPr="00B6054A">
              <w:rPr>
                <w:rFonts w:asciiTheme="majorHAnsi" w:hAnsiTheme="majorHAnsi" w:cstheme="majorHAnsi"/>
                <w:sz w:val="22"/>
                <w:szCs w:val="22"/>
                <w:highlight w:val="yellow"/>
              </w:rPr>
              <w:t>Calculer le produi</w:t>
            </w:r>
            <w:r w:rsidR="00E2723F" w:rsidRPr="00B6054A">
              <w:rPr>
                <w:rFonts w:asciiTheme="majorHAnsi" w:hAnsiTheme="majorHAnsi" w:cstheme="majorHAnsi"/>
                <w:sz w:val="22"/>
                <w:szCs w:val="22"/>
                <w:highlight w:val="yellow"/>
              </w:rPr>
              <w:t>t d’un entier et d’une fraction</w:t>
            </w:r>
          </w:p>
          <w:p w14:paraId="2A8F99CB" w14:textId="60F46FB3" w:rsidR="006942AF" w:rsidRPr="00AB5445" w:rsidRDefault="006942AF" w:rsidP="004A6DD0">
            <w:pPr>
              <w:pStyle w:val="Default"/>
              <w:numPr>
                <w:ilvl w:val="0"/>
                <w:numId w:val="18"/>
              </w:numPr>
              <w:rPr>
                <w:rFonts w:asciiTheme="majorHAnsi" w:hAnsiTheme="majorHAnsi" w:cstheme="majorHAnsi"/>
                <w:sz w:val="22"/>
                <w:szCs w:val="22"/>
              </w:rPr>
            </w:pPr>
            <w:r w:rsidRPr="00B6054A">
              <w:rPr>
                <w:rFonts w:asciiTheme="majorHAnsi" w:hAnsiTheme="majorHAnsi" w:cstheme="majorHAnsi"/>
                <w:sz w:val="22"/>
                <w:szCs w:val="22"/>
                <w:highlight w:val="yellow"/>
              </w:rPr>
              <w:t>Déterminer une fraction d’une quantité ou d’une grandeur</w:t>
            </w:r>
          </w:p>
        </w:tc>
      </w:tr>
      <w:tr w:rsidR="006942AF" w14:paraId="41E8822C" w14:textId="77777777" w:rsidTr="006942AF">
        <w:trPr>
          <w:cantSplit/>
          <w:trHeight w:val="1134"/>
          <w:jc w:val="center"/>
        </w:trPr>
        <w:tc>
          <w:tcPr>
            <w:tcW w:w="515" w:type="dxa"/>
            <w:shd w:val="clear" w:color="auto" w:fill="BACAE8"/>
            <w:textDirection w:val="btLr"/>
          </w:tcPr>
          <w:p w14:paraId="4EA50425" w14:textId="10160618" w:rsidR="006942AF" w:rsidRDefault="006942AF" w:rsidP="008123C1">
            <w:pPr>
              <w:ind w:left="113" w:right="113"/>
              <w:jc w:val="center"/>
              <w:rPr>
                <w:rFonts w:asciiTheme="majorHAnsi" w:hAnsiTheme="majorHAnsi" w:cstheme="majorHAnsi"/>
                <w:b/>
                <w:sz w:val="24"/>
              </w:rPr>
            </w:pPr>
            <w:r>
              <w:rPr>
                <w:rFonts w:asciiTheme="majorHAnsi" w:hAnsiTheme="majorHAnsi" w:cstheme="majorHAnsi"/>
                <w:b/>
                <w:sz w:val="24"/>
              </w:rPr>
              <w:lastRenderedPageBreak/>
              <w:t>Les nombres décimaux</w:t>
            </w:r>
          </w:p>
        </w:tc>
        <w:tc>
          <w:tcPr>
            <w:tcW w:w="4725" w:type="dxa"/>
          </w:tcPr>
          <w:p w14:paraId="4CAA2641" w14:textId="77777777" w:rsidR="00E2723F" w:rsidRPr="00AC6755" w:rsidRDefault="006942AF" w:rsidP="004A6DD0">
            <w:pPr>
              <w:pStyle w:val="Default"/>
              <w:numPr>
                <w:ilvl w:val="0"/>
                <w:numId w:val="40"/>
              </w:numPr>
              <w:rPr>
                <w:rFonts w:asciiTheme="majorHAnsi" w:hAnsiTheme="majorHAnsi" w:cstheme="majorHAnsi"/>
                <w:sz w:val="22"/>
                <w:szCs w:val="22"/>
                <w:highlight w:val="yellow"/>
              </w:rPr>
            </w:pPr>
            <w:r w:rsidRPr="00AC6755">
              <w:rPr>
                <w:rFonts w:asciiTheme="majorHAnsi" w:hAnsiTheme="majorHAnsi" w:cstheme="majorHAnsi"/>
                <w:sz w:val="22"/>
                <w:szCs w:val="22"/>
                <w:highlight w:val="yellow"/>
              </w:rPr>
              <w:t xml:space="preserve">Interpréter, représenter, écrire </w:t>
            </w:r>
            <w:r w:rsidR="00E2723F" w:rsidRPr="00AC6755">
              <w:rPr>
                <w:rFonts w:asciiTheme="majorHAnsi" w:hAnsiTheme="majorHAnsi" w:cstheme="majorHAnsi"/>
                <w:sz w:val="22"/>
                <w:szCs w:val="22"/>
                <w:highlight w:val="yellow"/>
              </w:rPr>
              <w:t>et lire des fractions décimales</w:t>
            </w:r>
          </w:p>
          <w:p w14:paraId="0A79FAA6" w14:textId="77777777" w:rsidR="00E2723F" w:rsidRPr="00AC6755" w:rsidRDefault="006942AF" w:rsidP="004A6DD0">
            <w:pPr>
              <w:pStyle w:val="Default"/>
              <w:numPr>
                <w:ilvl w:val="0"/>
                <w:numId w:val="40"/>
              </w:numPr>
              <w:rPr>
                <w:rFonts w:asciiTheme="majorHAnsi" w:hAnsiTheme="majorHAnsi" w:cstheme="majorHAnsi"/>
                <w:sz w:val="22"/>
                <w:szCs w:val="22"/>
                <w:highlight w:val="yellow"/>
              </w:rPr>
            </w:pPr>
            <w:r w:rsidRPr="00AC6755">
              <w:rPr>
                <w:rFonts w:asciiTheme="majorHAnsi" w:hAnsiTheme="majorHAnsi" w:cstheme="majorHAnsi"/>
                <w:sz w:val="22"/>
                <w:szCs w:val="22"/>
                <w:highlight w:val="yellow"/>
              </w:rPr>
              <w:t>Connaître et utiliser les relations entre unités</w:t>
            </w:r>
            <w:r w:rsidR="00E2723F" w:rsidRPr="00AC6755">
              <w:rPr>
                <w:rFonts w:asciiTheme="majorHAnsi" w:hAnsiTheme="majorHAnsi" w:cstheme="majorHAnsi"/>
                <w:sz w:val="22"/>
                <w:szCs w:val="22"/>
                <w:highlight w:val="yellow"/>
              </w:rPr>
              <w:t xml:space="preserve"> simples, dixièmes et centièmes</w:t>
            </w:r>
          </w:p>
          <w:p w14:paraId="7758E84E" w14:textId="77777777" w:rsidR="00E2723F" w:rsidRPr="00AC6755" w:rsidRDefault="006942AF" w:rsidP="004A6DD0">
            <w:pPr>
              <w:pStyle w:val="Default"/>
              <w:numPr>
                <w:ilvl w:val="0"/>
                <w:numId w:val="40"/>
              </w:numPr>
              <w:rPr>
                <w:rFonts w:asciiTheme="majorHAnsi" w:hAnsiTheme="majorHAnsi" w:cstheme="majorHAnsi"/>
                <w:sz w:val="22"/>
                <w:szCs w:val="22"/>
                <w:highlight w:val="yellow"/>
              </w:rPr>
            </w:pPr>
            <w:r w:rsidRPr="00AC6755">
              <w:rPr>
                <w:rFonts w:asciiTheme="majorHAnsi" w:hAnsiTheme="majorHAnsi" w:cstheme="majorHAnsi"/>
                <w:sz w:val="22"/>
                <w:szCs w:val="22"/>
                <w:highlight w:val="yellow"/>
              </w:rPr>
              <w:t xml:space="preserve">Placer une fraction décimale sur une demi-droite graduée et repérer un point d’une demi-droite graduée par une fraction </w:t>
            </w:r>
            <w:r w:rsidR="00E2723F" w:rsidRPr="00AC6755">
              <w:rPr>
                <w:rFonts w:asciiTheme="majorHAnsi" w:hAnsiTheme="majorHAnsi" w:cstheme="majorHAnsi"/>
                <w:sz w:val="22"/>
                <w:szCs w:val="22"/>
                <w:highlight w:val="yellow"/>
              </w:rPr>
              <w:t>décimale</w:t>
            </w:r>
          </w:p>
          <w:p w14:paraId="29B263DC" w14:textId="77777777" w:rsidR="00E2723F" w:rsidRPr="00AC6755" w:rsidRDefault="006942AF" w:rsidP="004A6DD0">
            <w:pPr>
              <w:pStyle w:val="Default"/>
              <w:numPr>
                <w:ilvl w:val="0"/>
                <w:numId w:val="40"/>
              </w:numPr>
              <w:rPr>
                <w:rFonts w:asciiTheme="majorHAnsi" w:hAnsiTheme="majorHAnsi" w:cstheme="majorHAnsi"/>
                <w:sz w:val="22"/>
                <w:szCs w:val="22"/>
                <w:highlight w:val="yellow"/>
              </w:rPr>
            </w:pPr>
            <w:r w:rsidRPr="00AC6755">
              <w:rPr>
                <w:rFonts w:asciiTheme="majorHAnsi" w:hAnsiTheme="majorHAnsi" w:cstheme="majorHAnsi"/>
                <w:sz w:val="22"/>
                <w:szCs w:val="22"/>
                <w:highlight w:val="yellow"/>
              </w:rPr>
              <w:t>Écrire une fraction décimale supérieure à 1 comme la somme d’un nombre entier et d’une f</w:t>
            </w:r>
            <w:r w:rsidR="00E2723F" w:rsidRPr="00AC6755">
              <w:rPr>
                <w:rFonts w:asciiTheme="majorHAnsi" w:hAnsiTheme="majorHAnsi" w:cstheme="majorHAnsi"/>
                <w:sz w:val="22"/>
                <w:szCs w:val="22"/>
                <w:highlight w:val="yellow"/>
              </w:rPr>
              <w:t>raction décimale inférieure à 1</w:t>
            </w:r>
          </w:p>
          <w:p w14:paraId="01FEE2E1" w14:textId="77777777" w:rsidR="00E2723F" w:rsidRPr="00AC6755" w:rsidRDefault="006942AF" w:rsidP="004A6DD0">
            <w:pPr>
              <w:pStyle w:val="Default"/>
              <w:numPr>
                <w:ilvl w:val="0"/>
                <w:numId w:val="40"/>
              </w:numPr>
              <w:rPr>
                <w:rFonts w:asciiTheme="majorHAnsi" w:hAnsiTheme="majorHAnsi" w:cstheme="majorHAnsi"/>
                <w:sz w:val="22"/>
                <w:szCs w:val="22"/>
                <w:highlight w:val="yellow"/>
              </w:rPr>
            </w:pPr>
            <w:r w:rsidRPr="00AC6755">
              <w:rPr>
                <w:rFonts w:asciiTheme="majorHAnsi" w:hAnsiTheme="majorHAnsi" w:cstheme="majorHAnsi"/>
                <w:sz w:val="22"/>
                <w:szCs w:val="22"/>
                <w:highlight w:val="yellow"/>
              </w:rPr>
              <w:t>Écrire une fraction décimale supérieure à 1 comme la somme d’un nombre entier et de fractions décimales ayant un numérateur inf</w:t>
            </w:r>
            <w:r w:rsidR="00E2723F" w:rsidRPr="00AC6755">
              <w:rPr>
                <w:rFonts w:asciiTheme="majorHAnsi" w:hAnsiTheme="majorHAnsi" w:cstheme="majorHAnsi"/>
                <w:sz w:val="22"/>
                <w:szCs w:val="22"/>
                <w:highlight w:val="yellow"/>
              </w:rPr>
              <w:t>érieur à 10</w:t>
            </w:r>
          </w:p>
          <w:p w14:paraId="07EE43CA" w14:textId="77777777" w:rsidR="00E2723F" w:rsidRPr="00AC6755" w:rsidRDefault="006942AF" w:rsidP="004A6DD0">
            <w:pPr>
              <w:pStyle w:val="Default"/>
              <w:numPr>
                <w:ilvl w:val="0"/>
                <w:numId w:val="40"/>
              </w:numPr>
              <w:rPr>
                <w:rFonts w:asciiTheme="majorHAnsi" w:hAnsiTheme="majorHAnsi" w:cstheme="majorHAnsi"/>
                <w:sz w:val="22"/>
                <w:szCs w:val="22"/>
                <w:highlight w:val="yellow"/>
              </w:rPr>
            </w:pPr>
            <w:r w:rsidRPr="00AC6755">
              <w:rPr>
                <w:rFonts w:asciiTheme="majorHAnsi" w:hAnsiTheme="majorHAnsi" w:cstheme="majorHAnsi"/>
                <w:sz w:val="22"/>
                <w:szCs w:val="22"/>
                <w:highlight w:val="yellow"/>
              </w:rPr>
              <w:t>Comparer, encadrer, intercaler des fractions décimales en u</w:t>
            </w:r>
            <w:r w:rsidR="00E2723F" w:rsidRPr="00AC6755">
              <w:rPr>
                <w:rFonts w:asciiTheme="majorHAnsi" w:hAnsiTheme="majorHAnsi" w:cstheme="majorHAnsi"/>
                <w:sz w:val="22"/>
                <w:szCs w:val="22"/>
                <w:highlight w:val="yellow"/>
              </w:rPr>
              <w:t>tilisant les symboles =, &lt; et &gt;</w:t>
            </w:r>
          </w:p>
          <w:p w14:paraId="045ADF32" w14:textId="77777777" w:rsidR="00E2723F" w:rsidRPr="00AC6755" w:rsidRDefault="006942AF" w:rsidP="004A6DD0">
            <w:pPr>
              <w:pStyle w:val="Default"/>
              <w:numPr>
                <w:ilvl w:val="0"/>
                <w:numId w:val="40"/>
              </w:numPr>
              <w:rPr>
                <w:rFonts w:asciiTheme="majorHAnsi" w:hAnsiTheme="majorHAnsi" w:cstheme="majorHAnsi"/>
                <w:sz w:val="22"/>
                <w:szCs w:val="22"/>
                <w:highlight w:val="yellow"/>
              </w:rPr>
            </w:pPr>
            <w:r w:rsidRPr="00AC6755">
              <w:rPr>
                <w:rFonts w:asciiTheme="majorHAnsi" w:hAnsiTheme="majorHAnsi" w:cstheme="majorHAnsi"/>
                <w:sz w:val="22"/>
                <w:szCs w:val="22"/>
                <w:highlight w:val="yellow"/>
              </w:rPr>
              <w:t>Ordonner des fractions décimales dans l</w:t>
            </w:r>
            <w:r w:rsidR="00E2723F" w:rsidRPr="00AC6755">
              <w:rPr>
                <w:rFonts w:asciiTheme="majorHAnsi" w:hAnsiTheme="majorHAnsi" w:cstheme="majorHAnsi"/>
                <w:sz w:val="22"/>
                <w:szCs w:val="22"/>
                <w:highlight w:val="yellow"/>
              </w:rPr>
              <w:t>’ordre croissant ou décroissant</w:t>
            </w:r>
          </w:p>
          <w:p w14:paraId="0A049193" w14:textId="77777777" w:rsidR="002A45D3" w:rsidRPr="00AC6755" w:rsidRDefault="006942AF" w:rsidP="004A6DD0">
            <w:pPr>
              <w:pStyle w:val="Default"/>
              <w:numPr>
                <w:ilvl w:val="0"/>
                <w:numId w:val="40"/>
              </w:numPr>
              <w:rPr>
                <w:rFonts w:asciiTheme="majorHAnsi" w:hAnsiTheme="majorHAnsi" w:cstheme="majorHAnsi"/>
                <w:sz w:val="22"/>
                <w:szCs w:val="22"/>
                <w:highlight w:val="yellow"/>
              </w:rPr>
            </w:pPr>
            <w:r w:rsidRPr="00AC6755">
              <w:rPr>
                <w:rFonts w:asciiTheme="majorHAnsi" w:hAnsiTheme="majorHAnsi" w:cstheme="majorHAnsi"/>
                <w:sz w:val="22"/>
                <w:szCs w:val="22"/>
                <w:highlight w:val="yellow"/>
              </w:rPr>
              <w:t>Passer d’une écriture sous forme d’une fraction décimale ou d’une somme de fractions décimales à une écrit</w:t>
            </w:r>
            <w:r w:rsidR="002A45D3" w:rsidRPr="00AC6755">
              <w:rPr>
                <w:rFonts w:asciiTheme="majorHAnsi" w:hAnsiTheme="majorHAnsi" w:cstheme="majorHAnsi"/>
                <w:sz w:val="22"/>
                <w:szCs w:val="22"/>
                <w:highlight w:val="yellow"/>
              </w:rPr>
              <w:t>ure à virgule et réciproquement</w:t>
            </w:r>
          </w:p>
          <w:p w14:paraId="24CB02CE" w14:textId="24B334FD" w:rsidR="00E2723F" w:rsidRPr="00747A94" w:rsidRDefault="006942AF" w:rsidP="004A6DD0">
            <w:pPr>
              <w:pStyle w:val="Default"/>
              <w:numPr>
                <w:ilvl w:val="0"/>
                <w:numId w:val="40"/>
              </w:numPr>
              <w:rPr>
                <w:rFonts w:asciiTheme="majorHAnsi" w:hAnsiTheme="majorHAnsi" w:cstheme="majorHAnsi"/>
                <w:sz w:val="22"/>
                <w:szCs w:val="22"/>
                <w:highlight w:val="yellow"/>
              </w:rPr>
            </w:pPr>
            <w:r w:rsidRPr="00747A94">
              <w:rPr>
                <w:rFonts w:asciiTheme="majorHAnsi" w:hAnsiTheme="majorHAnsi" w:cstheme="majorHAnsi"/>
                <w:sz w:val="22"/>
                <w:szCs w:val="22"/>
                <w:highlight w:val="yellow"/>
              </w:rPr>
              <w:t>Interpréter, représenter, écrire et lire des nombre</w:t>
            </w:r>
            <w:r w:rsidR="00E2723F" w:rsidRPr="00747A94">
              <w:rPr>
                <w:rFonts w:asciiTheme="majorHAnsi" w:hAnsiTheme="majorHAnsi" w:cstheme="majorHAnsi"/>
                <w:sz w:val="22"/>
                <w:szCs w:val="22"/>
                <w:highlight w:val="yellow"/>
              </w:rPr>
              <w:t>s décimaux (écriture à virgule)</w:t>
            </w:r>
          </w:p>
          <w:p w14:paraId="525A5A71" w14:textId="77777777" w:rsidR="00E2723F" w:rsidRPr="00747A94" w:rsidRDefault="006942AF" w:rsidP="004A6DD0">
            <w:pPr>
              <w:pStyle w:val="Default"/>
              <w:numPr>
                <w:ilvl w:val="0"/>
                <w:numId w:val="40"/>
              </w:numPr>
              <w:rPr>
                <w:rFonts w:asciiTheme="majorHAnsi" w:hAnsiTheme="majorHAnsi" w:cstheme="majorHAnsi"/>
                <w:sz w:val="22"/>
                <w:szCs w:val="22"/>
                <w:highlight w:val="yellow"/>
              </w:rPr>
            </w:pPr>
            <w:r w:rsidRPr="00747A94">
              <w:rPr>
                <w:rFonts w:asciiTheme="majorHAnsi" w:hAnsiTheme="majorHAnsi" w:cstheme="majorHAnsi"/>
                <w:sz w:val="22"/>
                <w:szCs w:val="22"/>
                <w:highlight w:val="yellow"/>
              </w:rPr>
              <w:t>Placer un nombre décimal en écriture à virgule sur une demi-droite graduée et repérer un point d’une demi-droite grad</w:t>
            </w:r>
            <w:r w:rsidR="00E2723F" w:rsidRPr="00747A94">
              <w:rPr>
                <w:rFonts w:asciiTheme="majorHAnsi" w:hAnsiTheme="majorHAnsi" w:cstheme="majorHAnsi"/>
                <w:sz w:val="22"/>
                <w:szCs w:val="22"/>
                <w:highlight w:val="yellow"/>
              </w:rPr>
              <w:t>uée par un nombre décimal</w:t>
            </w:r>
          </w:p>
          <w:p w14:paraId="2F1115FD" w14:textId="77777777" w:rsidR="00E2723F" w:rsidRPr="00747A94" w:rsidRDefault="006942AF" w:rsidP="004A6DD0">
            <w:pPr>
              <w:pStyle w:val="Default"/>
              <w:numPr>
                <w:ilvl w:val="0"/>
                <w:numId w:val="40"/>
              </w:numPr>
              <w:rPr>
                <w:rFonts w:asciiTheme="majorHAnsi" w:hAnsiTheme="majorHAnsi" w:cstheme="majorHAnsi"/>
                <w:sz w:val="22"/>
                <w:szCs w:val="22"/>
                <w:highlight w:val="yellow"/>
              </w:rPr>
            </w:pPr>
            <w:r w:rsidRPr="00747A94">
              <w:rPr>
                <w:rFonts w:asciiTheme="majorHAnsi" w:hAnsiTheme="majorHAnsi" w:cstheme="majorHAnsi"/>
                <w:sz w:val="22"/>
                <w:szCs w:val="22"/>
                <w:highlight w:val="yellow"/>
              </w:rPr>
              <w:t>Savoir donner la partie entière et l’arrondi</w:t>
            </w:r>
            <w:r w:rsidR="00E2723F" w:rsidRPr="00747A94">
              <w:rPr>
                <w:rFonts w:asciiTheme="majorHAnsi" w:hAnsiTheme="majorHAnsi" w:cstheme="majorHAnsi"/>
                <w:sz w:val="22"/>
                <w:szCs w:val="22"/>
                <w:highlight w:val="yellow"/>
              </w:rPr>
              <w:t xml:space="preserve"> à l’entier d’un nombre décimal</w:t>
            </w:r>
          </w:p>
          <w:p w14:paraId="2B9CEE0A" w14:textId="7996F3BA" w:rsidR="006942AF" w:rsidRPr="004A6DD0" w:rsidRDefault="006942AF" w:rsidP="004A6DD0">
            <w:pPr>
              <w:pStyle w:val="Default"/>
              <w:numPr>
                <w:ilvl w:val="0"/>
                <w:numId w:val="40"/>
              </w:numPr>
              <w:rPr>
                <w:rFonts w:asciiTheme="majorHAnsi" w:hAnsiTheme="majorHAnsi" w:cstheme="majorHAnsi"/>
                <w:sz w:val="22"/>
                <w:szCs w:val="22"/>
              </w:rPr>
            </w:pPr>
            <w:r w:rsidRPr="00747A94">
              <w:rPr>
                <w:rFonts w:asciiTheme="majorHAnsi" w:hAnsiTheme="majorHAnsi" w:cstheme="majorHAnsi"/>
                <w:sz w:val="22"/>
                <w:szCs w:val="22"/>
                <w:highlight w:val="yellow"/>
              </w:rPr>
              <w:t>Comparer, encadrer, intercaler, ordonner, par ordre croissant ou décroissant, des nombres décimaux donnés par leur écriture à virgule en utilisant les symboles =, &lt; et &gt;</w:t>
            </w:r>
          </w:p>
        </w:tc>
        <w:tc>
          <w:tcPr>
            <w:tcW w:w="4961" w:type="dxa"/>
          </w:tcPr>
          <w:p w14:paraId="71B33969" w14:textId="77777777" w:rsidR="00E2723F" w:rsidRPr="00C71680" w:rsidRDefault="006942AF" w:rsidP="004A6DD0">
            <w:pPr>
              <w:pStyle w:val="Default"/>
              <w:numPr>
                <w:ilvl w:val="0"/>
                <w:numId w:val="18"/>
              </w:numPr>
              <w:rPr>
                <w:rFonts w:asciiTheme="majorHAnsi" w:hAnsiTheme="majorHAnsi" w:cstheme="majorHAnsi"/>
                <w:sz w:val="22"/>
                <w:szCs w:val="22"/>
                <w:highlight w:val="yellow"/>
              </w:rPr>
            </w:pPr>
            <w:r w:rsidRPr="00C71680">
              <w:rPr>
                <w:rFonts w:asciiTheme="majorHAnsi" w:hAnsiTheme="majorHAnsi" w:cstheme="majorHAnsi"/>
                <w:sz w:val="22"/>
                <w:szCs w:val="22"/>
                <w:highlight w:val="yellow"/>
              </w:rPr>
              <w:t xml:space="preserve">Interpréter, représenter, écrire </w:t>
            </w:r>
            <w:r w:rsidR="00E2723F" w:rsidRPr="00C71680">
              <w:rPr>
                <w:rFonts w:asciiTheme="majorHAnsi" w:hAnsiTheme="majorHAnsi" w:cstheme="majorHAnsi"/>
                <w:sz w:val="22"/>
                <w:szCs w:val="22"/>
                <w:highlight w:val="yellow"/>
              </w:rPr>
              <w:t>et lire des fractions décimales</w:t>
            </w:r>
          </w:p>
          <w:p w14:paraId="2EE17603" w14:textId="77777777" w:rsidR="00E2723F" w:rsidRPr="00C71680" w:rsidRDefault="006942AF" w:rsidP="004A6DD0">
            <w:pPr>
              <w:pStyle w:val="Default"/>
              <w:numPr>
                <w:ilvl w:val="0"/>
                <w:numId w:val="18"/>
              </w:numPr>
              <w:rPr>
                <w:rFonts w:asciiTheme="majorHAnsi" w:hAnsiTheme="majorHAnsi" w:cstheme="majorHAnsi"/>
                <w:sz w:val="22"/>
                <w:szCs w:val="22"/>
                <w:highlight w:val="yellow"/>
              </w:rPr>
            </w:pPr>
            <w:r w:rsidRPr="00C71680">
              <w:rPr>
                <w:rFonts w:asciiTheme="majorHAnsi" w:hAnsiTheme="majorHAnsi" w:cstheme="majorHAnsi"/>
                <w:sz w:val="22"/>
                <w:szCs w:val="22"/>
                <w:highlight w:val="yellow"/>
              </w:rPr>
              <w:t>Connaître et utiliser les relations entre unités simples, d</w:t>
            </w:r>
            <w:r w:rsidR="00E2723F" w:rsidRPr="00C71680">
              <w:rPr>
                <w:rFonts w:asciiTheme="majorHAnsi" w:hAnsiTheme="majorHAnsi" w:cstheme="majorHAnsi"/>
                <w:sz w:val="22"/>
                <w:szCs w:val="22"/>
                <w:highlight w:val="yellow"/>
              </w:rPr>
              <w:t>ixièmes, centièmes et millièmes</w:t>
            </w:r>
          </w:p>
          <w:p w14:paraId="0029F3BB" w14:textId="77777777" w:rsidR="00E2723F" w:rsidRPr="00C71680" w:rsidRDefault="006942AF" w:rsidP="004A6DD0">
            <w:pPr>
              <w:pStyle w:val="Default"/>
              <w:numPr>
                <w:ilvl w:val="0"/>
                <w:numId w:val="18"/>
              </w:numPr>
              <w:rPr>
                <w:rFonts w:asciiTheme="majorHAnsi" w:hAnsiTheme="majorHAnsi" w:cstheme="majorHAnsi"/>
                <w:sz w:val="22"/>
                <w:szCs w:val="22"/>
                <w:highlight w:val="yellow"/>
              </w:rPr>
            </w:pPr>
            <w:r w:rsidRPr="00C71680">
              <w:rPr>
                <w:rFonts w:asciiTheme="majorHAnsi" w:hAnsiTheme="majorHAnsi" w:cstheme="majorHAnsi"/>
                <w:sz w:val="22"/>
                <w:szCs w:val="22"/>
                <w:highlight w:val="yellow"/>
              </w:rPr>
              <w:t>Placer une fraction décimale sur une demi-droite graduée et repérer un point d’une demi-droite gr</w:t>
            </w:r>
            <w:r w:rsidR="00E2723F" w:rsidRPr="00C71680">
              <w:rPr>
                <w:rFonts w:asciiTheme="majorHAnsi" w:hAnsiTheme="majorHAnsi" w:cstheme="majorHAnsi"/>
                <w:sz w:val="22"/>
                <w:szCs w:val="22"/>
                <w:highlight w:val="yellow"/>
              </w:rPr>
              <w:t>aduée par une fraction décimale</w:t>
            </w:r>
          </w:p>
          <w:p w14:paraId="24C3EF05" w14:textId="77777777" w:rsidR="00E2723F" w:rsidRPr="00C71680" w:rsidRDefault="006942AF" w:rsidP="004A6DD0">
            <w:pPr>
              <w:pStyle w:val="Default"/>
              <w:numPr>
                <w:ilvl w:val="0"/>
                <w:numId w:val="18"/>
              </w:numPr>
              <w:rPr>
                <w:rFonts w:asciiTheme="majorHAnsi" w:hAnsiTheme="majorHAnsi" w:cstheme="majorHAnsi"/>
                <w:sz w:val="22"/>
                <w:szCs w:val="22"/>
                <w:highlight w:val="yellow"/>
              </w:rPr>
            </w:pPr>
            <w:r w:rsidRPr="00C71680">
              <w:rPr>
                <w:rFonts w:asciiTheme="majorHAnsi" w:hAnsiTheme="majorHAnsi" w:cstheme="majorHAnsi"/>
                <w:sz w:val="22"/>
                <w:szCs w:val="22"/>
                <w:highlight w:val="yellow"/>
              </w:rPr>
              <w:t>Écrire une fraction décimale supérieure à 1 comme la somme d’un nombre entier et d’une f</w:t>
            </w:r>
            <w:r w:rsidR="00E2723F" w:rsidRPr="00C71680">
              <w:rPr>
                <w:rFonts w:asciiTheme="majorHAnsi" w:hAnsiTheme="majorHAnsi" w:cstheme="majorHAnsi"/>
                <w:sz w:val="22"/>
                <w:szCs w:val="22"/>
                <w:highlight w:val="yellow"/>
              </w:rPr>
              <w:t>raction décimale inférieure à 1</w:t>
            </w:r>
          </w:p>
          <w:p w14:paraId="05A99ADB" w14:textId="77777777" w:rsidR="00E2723F" w:rsidRPr="00C71680" w:rsidRDefault="006942AF" w:rsidP="004A6DD0">
            <w:pPr>
              <w:pStyle w:val="Default"/>
              <w:numPr>
                <w:ilvl w:val="0"/>
                <w:numId w:val="18"/>
              </w:numPr>
              <w:rPr>
                <w:rFonts w:asciiTheme="majorHAnsi" w:hAnsiTheme="majorHAnsi" w:cstheme="majorHAnsi"/>
                <w:sz w:val="22"/>
                <w:szCs w:val="22"/>
                <w:highlight w:val="yellow"/>
              </w:rPr>
            </w:pPr>
            <w:r w:rsidRPr="00C71680">
              <w:rPr>
                <w:rFonts w:asciiTheme="majorHAnsi" w:hAnsiTheme="majorHAnsi" w:cstheme="majorHAnsi"/>
                <w:sz w:val="22"/>
                <w:szCs w:val="22"/>
                <w:highlight w:val="yellow"/>
              </w:rPr>
              <w:t>Écrire une fraction décimale supérieure à 1 comme la somme d’un nombre entier et de fractions décimales aya</w:t>
            </w:r>
            <w:r w:rsidR="00E2723F" w:rsidRPr="00C71680">
              <w:rPr>
                <w:rFonts w:asciiTheme="majorHAnsi" w:hAnsiTheme="majorHAnsi" w:cstheme="majorHAnsi"/>
                <w:sz w:val="22"/>
                <w:szCs w:val="22"/>
                <w:highlight w:val="yellow"/>
              </w:rPr>
              <w:t>nt un numérateur inférieur à 10</w:t>
            </w:r>
          </w:p>
          <w:p w14:paraId="6183801C" w14:textId="77777777" w:rsidR="00E2723F" w:rsidRPr="00C71680" w:rsidRDefault="006942AF" w:rsidP="004A6DD0">
            <w:pPr>
              <w:pStyle w:val="Default"/>
              <w:numPr>
                <w:ilvl w:val="0"/>
                <w:numId w:val="18"/>
              </w:numPr>
              <w:rPr>
                <w:rFonts w:asciiTheme="majorHAnsi" w:hAnsiTheme="majorHAnsi" w:cstheme="majorHAnsi"/>
                <w:sz w:val="22"/>
                <w:szCs w:val="22"/>
                <w:highlight w:val="yellow"/>
              </w:rPr>
            </w:pPr>
            <w:r w:rsidRPr="00C71680">
              <w:rPr>
                <w:rFonts w:asciiTheme="majorHAnsi" w:hAnsiTheme="majorHAnsi" w:cstheme="majorHAnsi"/>
                <w:sz w:val="22"/>
                <w:szCs w:val="22"/>
                <w:highlight w:val="yellow"/>
              </w:rPr>
              <w:t>Comparer, encadrer, intercaler des fractions décimales en u</w:t>
            </w:r>
            <w:r w:rsidR="00E2723F" w:rsidRPr="00C71680">
              <w:rPr>
                <w:rFonts w:asciiTheme="majorHAnsi" w:hAnsiTheme="majorHAnsi" w:cstheme="majorHAnsi"/>
                <w:sz w:val="22"/>
                <w:szCs w:val="22"/>
                <w:highlight w:val="yellow"/>
              </w:rPr>
              <w:t>tilisant les symboles =, &lt; et &gt;</w:t>
            </w:r>
          </w:p>
          <w:p w14:paraId="32CFC8FC" w14:textId="77777777" w:rsidR="00E2723F" w:rsidRPr="00C71680" w:rsidRDefault="006942AF" w:rsidP="004A6DD0">
            <w:pPr>
              <w:pStyle w:val="Default"/>
              <w:numPr>
                <w:ilvl w:val="0"/>
                <w:numId w:val="18"/>
              </w:numPr>
              <w:rPr>
                <w:rFonts w:asciiTheme="majorHAnsi" w:hAnsiTheme="majorHAnsi" w:cstheme="majorHAnsi"/>
                <w:sz w:val="22"/>
                <w:szCs w:val="22"/>
                <w:highlight w:val="yellow"/>
              </w:rPr>
            </w:pPr>
            <w:r w:rsidRPr="00C71680">
              <w:rPr>
                <w:rFonts w:asciiTheme="majorHAnsi" w:hAnsiTheme="majorHAnsi" w:cstheme="majorHAnsi"/>
                <w:sz w:val="22"/>
                <w:szCs w:val="22"/>
                <w:highlight w:val="yellow"/>
              </w:rPr>
              <w:t>Ordonner des fractions décimales dans l’ordre croissant ou décro</w:t>
            </w:r>
            <w:r w:rsidR="00E2723F" w:rsidRPr="00C71680">
              <w:rPr>
                <w:rFonts w:asciiTheme="majorHAnsi" w:hAnsiTheme="majorHAnsi" w:cstheme="majorHAnsi"/>
                <w:sz w:val="22"/>
                <w:szCs w:val="22"/>
                <w:highlight w:val="yellow"/>
              </w:rPr>
              <w:t>issant</w:t>
            </w:r>
          </w:p>
          <w:p w14:paraId="74AC625A" w14:textId="77777777" w:rsidR="00E2723F" w:rsidRPr="00C71680" w:rsidRDefault="006942AF" w:rsidP="004A6DD0">
            <w:pPr>
              <w:pStyle w:val="Default"/>
              <w:numPr>
                <w:ilvl w:val="0"/>
                <w:numId w:val="18"/>
              </w:numPr>
              <w:rPr>
                <w:rFonts w:asciiTheme="majorHAnsi" w:hAnsiTheme="majorHAnsi" w:cstheme="majorHAnsi"/>
                <w:sz w:val="22"/>
                <w:szCs w:val="22"/>
                <w:highlight w:val="yellow"/>
              </w:rPr>
            </w:pPr>
            <w:r w:rsidRPr="00C71680">
              <w:rPr>
                <w:rFonts w:asciiTheme="majorHAnsi" w:hAnsiTheme="majorHAnsi" w:cstheme="majorHAnsi"/>
                <w:sz w:val="22"/>
                <w:szCs w:val="22"/>
                <w:highlight w:val="yellow"/>
              </w:rPr>
              <w:t>Passer d’une écriture sous forme d’une fraction décimale ou de la somme de fractions décimales à une écrit</w:t>
            </w:r>
            <w:r w:rsidR="00E2723F" w:rsidRPr="00C71680">
              <w:rPr>
                <w:rFonts w:asciiTheme="majorHAnsi" w:hAnsiTheme="majorHAnsi" w:cstheme="majorHAnsi"/>
                <w:sz w:val="22"/>
                <w:szCs w:val="22"/>
                <w:highlight w:val="yellow"/>
              </w:rPr>
              <w:t>ure à virgule et réciproquement</w:t>
            </w:r>
          </w:p>
          <w:p w14:paraId="0D779371" w14:textId="77777777" w:rsidR="00E2723F" w:rsidRPr="00F478F4" w:rsidRDefault="006942AF" w:rsidP="004A6DD0">
            <w:pPr>
              <w:pStyle w:val="Default"/>
              <w:numPr>
                <w:ilvl w:val="0"/>
                <w:numId w:val="18"/>
              </w:numPr>
              <w:rPr>
                <w:rFonts w:asciiTheme="majorHAnsi" w:hAnsiTheme="majorHAnsi" w:cstheme="majorHAnsi"/>
                <w:sz w:val="22"/>
                <w:szCs w:val="22"/>
                <w:highlight w:val="yellow"/>
              </w:rPr>
            </w:pPr>
            <w:r w:rsidRPr="00F478F4">
              <w:rPr>
                <w:rFonts w:asciiTheme="majorHAnsi" w:hAnsiTheme="majorHAnsi" w:cstheme="majorHAnsi"/>
                <w:sz w:val="22"/>
                <w:szCs w:val="22"/>
                <w:highlight w:val="yellow"/>
              </w:rPr>
              <w:t>Interpréter, représenter, écrire et lire des nombre</w:t>
            </w:r>
            <w:r w:rsidR="00E2723F" w:rsidRPr="00F478F4">
              <w:rPr>
                <w:rFonts w:asciiTheme="majorHAnsi" w:hAnsiTheme="majorHAnsi" w:cstheme="majorHAnsi"/>
                <w:sz w:val="22"/>
                <w:szCs w:val="22"/>
                <w:highlight w:val="yellow"/>
              </w:rPr>
              <w:t>s décimaux (écriture à virgule)</w:t>
            </w:r>
          </w:p>
          <w:p w14:paraId="29515D6F" w14:textId="77777777" w:rsidR="005F6694" w:rsidRPr="00F478F4" w:rsidRDefault="006942AF" w:rsidP="004A6DD0">
            <w:pPr>
              <w:pStyle w:val="Default"/>
              <w:numPr>
                <w:ilvl w:val="0"/>
                <w:numId w:val="18"/>
              </w:numPr>
              <w:rPr>
                <w:rFonts w:asciiTheme="majorHAnsi" w:hAnsiTheme="majorHAnsi" w:cstheme="majorHAnsi"/>
                <w:sz w:val="22"/>
                <w:szCs w:val="22"/>
                <w:highlight w:val="yellow"/>
              </w:rPr>
            </w:pPr>
            <w:r w:rsidRPr="00F478F4">
              <w:rPr>
                <w:rFonts w:asciiTheme="majorHAnsi" w:hAnsiTheme="majorHAnsi" w:cstheme="majorHAnsi"/>
                <w:sz w:val="22"/>
                <w:szCs w:val="22"/>
                <w:highlight w:val="yellow"/>
              </w:rPr>
              <w:t xml:space="preserve">Placer un nombre décimal en écriture à virgule sur une demi-droite graduée et repérer un point d’une demi-droite graduée par </w:t>
            </w:r>
            <w:r w:rsidR="005F6694" w:rsidRPr="00F478F4">
              <w:rPr>
                <w:rFonts w:asciiTheme="majorHAnsi" w:hAnsiTheme="majorHAnsi" w:cstheme="majorHAnsi"/>
                <w:sz w:val="22"/>
                <w:szCs w:val="22"/>
                <w:highlight w:val="yellow"/>
              </w:rPr>
              <w:t>un nombre en écriture à virgule</w:t>
            </w:r>
          </w:p>
          <w:p w14:paraId="62AE1918" w14:textId="77777777" w:rsidR="005F6694" w:rsidRPr="00F478F4" w:rsidRDefault="006942AF" w:rsidP="004A6DD0">
            <w:pPr>
              <w:pStyle w:val="Default"/>
              <w:numPr>
                <w:ilvl w:val="0"/>
                <w:numId w:val="18"/>
              </w:numPr>
              <w:rPr>
                <w:rFonts w:asciiTheme="majorHAnsi" w:hAnsiTheme="majorHAnsi" w:cstheme="majorHAnsi"/>
                <w:sz w:val="22"/>
                <w:szCs w:val="22"/>
                <w:highlight w:val="yellow"/>
              </w:rPr>
            </w:pPr>
            <w:r w:rsidRPr="00F478F4">
              <w:rPr>
                <w:rFonts w:asciiTheme="majorHAnsi" w:hAnsiTheme="majorHAnsi" w:cstheme="majorHAnsi"/>
                <w:sz w:val="22"/>
                <w:szCs w:val="22"/>
                <w:highlight w:val="yellow"/>
              </w:rPr>
              <w:t>Savoir donner la partie entière et l’arrondi</w:t>
            </w:r>
            <w:r w:rsidR="005F6694" w:rsidRPr="00F478F4">
              <w:rPr>
                <w:rFonts w:asciiTheme="majorHAnsi" w:hAnsiTheme="majorHAnsi" w:cstheme="majorHAnsi"/>
                <w:sz w:val="22"/>
                <w:szCs w:val="22"/>
                <w:highlight w:val="yellow"/>
              </w:rPr>
              <w:t xml:space="preserve"> à l’entier d’un nombre décimal</w:t>
            </w:r>
          </w:p>
          <w:p w14:paraId="3E64AD01" w14:textId="06897730" w:rsidR="006942AF" w:rsidRPr="00AB5445" w:rsidRDefault="006942AF" w:rsidP="004A6DD0">
            <w:pPr>
              <w:pStyle w:val="Default"/>
              <w:numPr>
                <w:ilvl w:val="0"/>
                <w:numId w:val="18"/>
              </w:numPr>
              <w:rPr>
                <w:rFonts w:asciiTheme="majorHAnsi" w:hAnsiTheme="majorHAnsi" w:cstheme="majorHAnsi"/>
                <w:sz w:val="22"/>
                <w:szCs w:val="22"/>
              </w:rPr>
            </w:pPr>
            <w:r w:rsidRPr="00F478F4">
              <w:rPr>
                <w:rFonts w:asciiTheme="majorHAnsi" w:hAnsiTheme="majorHAnsi" w:cstheme="majorHAnsi"/>
                <w:sz w:val="22"/>
                <w:szCs w:val="22"/>
                <w:highlight w:val="yellow"/>
              </w:rPr>
              <w:t>Comparer, encadrer, intercaler, ordonner par ordre croissant ou décroissant des nombres décimaux donnés par leur écriture à virgule en utilisant les symboles =, &lt; et &gt;</w:t>
            </w:r>
          </w:p>
        </w:tc>
      </w:tr>
    </w:tbl>
    <w:p w14:paraId="238FCC90" w14:textId="2FB19B7D" w:rsidR="006942AF" w:rsidRDefault="006942AF" w:rsidP="00263639">
      <w:pPr>
        <w:rPr>
          <w:rFonts w:asciiTheme="majorHAnsi" w:hAnsiTheme="majorHAnsi" w:cstheme="majorHAnsi"/>
        </w:rPr>
      </w:pPr>
    </w:p>
    <w:tbl>
      <w:tblPr>
        <w:tblStyle w:val="Grilledutableau"/>
        <w:tblW w:w="10343" w:type="dxa"/>
        <w:jc w:val="center"/>
        <w:tblLook w:val="04A0" w:firstRow="1" w:lastRow="0" w:firstColumn="1" w:lastColumn="0" w:noHBand="0" w:noVBand="1"/>
      </w:tblPr>
      <w:tblGrid>
        <w:gridCol w:w="523"/>
        <w:gridCol w:w="897"/>
        <w:gridCol w:w="3966"/>
        <w:gridCol w:w="4957"/>
      </w:tblGrid>
      <w:tr w:rsidR="006942AF" w:rsidRPr="008123C1" w14:paraId="4E9D08A8" w14:textId="77777777" w:rsidTr="009A6CA5">
        <w:trPr>
          <w:trHeight w:val="70"/>
          <w:jc w:val="center"/>
        </w:trPr>
        <w:tc>
          <w:tcPr>
            <w:tcW w:w="1413" w:type="dxa"/>
            <w:gridSpan w:val="2"/>
          </w:tcPr>
          <w:p w14:paraId="387CC919" w14:textId="77777777" w:rsidR="006942AF" w:rsidRPr="00F25704" w:rsidRDefault="006942AF" w:rsidP="00F25704">
            <w:pPr>
              <w:spacing w:line="276" w:lineRule="auto"/>
              <w:jc w:val="center"/>
              <w:rPr>
                <w:rFonts w:asciiTheme="majorHAnsi" w:hAnsiTheme="majorHAnsi" w:cstheme="majorHAnsi"/>
                <w:b/>
                <w:sz w:val="28"/>
              </w:rPr>
            </w:pPr>
          </w:p>
        </w:tc>
        <w:tc>
          <w:tcPr>
            <w:tcW w:w="3969" w:type="dxa"/>
            <w:shd w:val="clear" w:color="auto" w:fill="FFF2CC" w:themeFill="accent4" w:themeFillTint="33"/>
            <w:vAlign w:val="center"/>
          </w:tcPr>
          <w:p w14:paraId="263B8EF0" w14:textId="176A26C5" w:rsidR="006942AF" w:rsidRPr="008123C1" w:rsidRDefault="006942AF" w:rsidP="00EB4A87">
            <w:pPr>
              <w:spacing w:line="276" w:lineRule="auto"/>
              <w:jc w:val="center"/>
              <w:rPr>
                <w:rFonts w:asciiTheme="majorHAnsi" w:hAnsiTheme="majorHAnsi" w:cstheme="majorHAnsi"/>
                <w:b/>
                <w:sz w:val="28"/>
              </w:rPr>
            </w:pPr>
            <w:r>
              <w:rPr>
                <w:rFonts w:asciiTheme="majorHAnsi" w:hAnsiTheme="majorHAnsi" w:cstheme="majorHAnsi"/>
                <w:b/>
                <w:sz w:val="28"/>
              </w:rPr>
              <w:t>CM1</w:t>
            </w:r>
          </w:p>
        </w:tc>
        <w:tc>
          <w:tcPr>
            <w:tcW w:w="4961" w:type="dxa"/>
            <w:shd w:val="clear" w:color="auto" w:fill="FBE4D5" w:themeFill="accent2" w:themeFillTint="33"/>
            <w:vAlign w:val="center"/>
          </w:tcPr>
          <w:p w14:paraId="55E75245" w14:textId="481BB788" w:rsidR="006942AF" w:rsidRPr="008123C1" w:rsidRDefault="006942AF" w:rsidP="00EB4A87">
            <w:pPr>
              <w:spacing w:line="276" w:lineRule="auto"/>
              <w:jc w:val="center"/>
              <w:rPr>
                <w:rFonts w:asciiTheme="majorHAnsi" w:hAnsiTheme="majorHAnsi" w:cstheme="majorHAnsi"/>
                <w:b/>
                <w:sz w:val="28"/>
              </w:rPr>
            </w:pPr>
            <w:r>
              <w:rPr>
                <w:rFonts w:asciiTheme="majorHAnsi" w:hAnsiTheme="majorHAnsi" w:cstheme="majorHAnsi"/>
                <w:b/>
                <w:sz w:val="28"/>
              </w:rPr>
              <w:t>CM2</w:t>
            </w:r>
          </w:p>
        </w:tc>
      </w:tr>
      <w:tr w:rsidR="006942AF" w:rsidRPr="008123C1" w14:paraId="221B8C73" w14:textId="77777777" w:rsidTr="009A6CA5">
        <w:trPr>
          <w:cantSplit/>
          <w:trHeight w:val="1666"/>
          <w:jc w:val="center"/>
        </w:trPr>
        <w:tc>
          <w:tcPr>
            <w:tcW w:w="515" w:type="dxa"/>
            <w:vMerge w:val="restart"/>
            <w:shd w:val="clear" w:color="auto" w:fill="8EAADB" w:themeFill="accent5" w:themeFillTint="99"/>
            <w:textDirection w:val="btLr"/>
          </w:tcPr>
          <w:p w14:paraId="7961EE91" w14:textId="77777777" w:rsidR="006942AF" w:rsidRPr="008123C1" w:rsidRDefault="006942AF" w:rsidP="00EB4A87">
            <w:pPr>
              <w:ind w:left="113" w:right="113"/>
              <w:jc w:val="center"/>
              <w:rPr>
                <w:rFonts w:asciiTheme="majorHAnsi" w:hAnsiTheme="majorHAnsi" w:cstheme="majorHAnsi"/>
                <w:b/>
                <w:sz w:val="24"/>
              </w:rPr>
            </w:pPr>
            <w:r>
              <w:rPr>
                <w:rFonts w:asciiTheme="majorHAnsi" w:hAnsiTheme="majorHAnsi" w:cstheme="majorHAnsi"/>
                <w:b/>
                <w:sz w:val="24"/>
              </w:rPr>
              <w:t>Le calcul mental</w:t>
            </w:r>
          </w:p>
        </w:tc>
        <w:tc>
          <w:tcPr>
            <w:tcW w:w="898" w:type="dxa"/>
            <w:textDirection w:val="btLr"/>
            <w:vAlign w:val="center"/>
          </w:tcPr>
          <w:p w14:paraId="3D0A3334" w14:textId="77777777" w:rsidR="006942AF" w:rsidRPr="005F44E4" w:rsidRDefault="006942AF" w:rsidP="005F44E4">
            <w:pPr>
              <w:pStyle w:val="Default"/>
              <w:ind w:left="360" w:right="113"/>
              <w:jc w:val="center"/>
              <w:rPr>
                <w:sz w:val="17"/>
                <w:szCs w:val="17"/>
              </w:rPr>
            </w:pPr>
            <w:r>
              <w:rPr>
                <w:sz w:val="17"/>
                <w:szCs w:val="17"/>
              </w:rPr>
              <w:t>Mémoriser des faits numériques</w:t>
            </w:r>
          </w:p>
        </w:tc>
        <w:tc>
          <w:tcPr>
            <w:tcW w:w="3969" w:type="dxa"/>
          </w:tcPr>
          <w:p w14:paraId="5F80FFEF" w14:textId="77777777" w:rsidR="005F6694" w:rsidRPr="00CA442A" w:rsidRDefault="006942AF" w:rsidP="004A6DD0">
            <w:pPr>
              <w:pStyle w:val="Default"/>
              <w:numPr>
                <w:ilvl w:val="0"/>
                <w:numId w:val="14"/>
              </w:numPr>
              <w:rPr>
                <w:rFonts w:asciiTheme="majorHAnsi" w:hAnsiTheme="majorHAnsi" w:cstheme="majorHAnsi"/>
                <w:sz w:val="22"/>
                <w:szCs w:val="22"/>
                <w:highlight w:val="yellow"/>
              </w:rPr>
            </w:pPr>
            <w:r w:rsidRPr="00CA442A">
              <w:rPr>
                <w:rFonts w:asciiTheme="majorHAnsi" w:hAnsiTheme="majorHAnsi" w:cstheme="majorHAnsi"/>
                <w:sz w:val="22"/>
                <w:szCs w:val="22"/>
                <w:highlight w:val="yellow"/>
              </w:rPr>
              <w:t>Connaître des faits numériques usuels relatifs aux nombres</w:t>
            </w:r>
            <w:r w:rsidR="005F6694" w:rsidRPr="00CA442A">
              <w:rPr>
                <w:rFonts w:asciiTheme="majorHAnsi" w:hAnsiTheme="majorHAnsi" w:cstheme="majorHAnsi"/>
                <w:sz w:val="22"/>
                <w:szCs w:val="22"/>
                <w:highlight w:val="yellow"/>
              </w:rPr>
              <w:t xml:space="preserve"> entiers</w:t>
            </w:r>
          </w:p>
          <w:p w14:paraId="0C6E8963" w14:textId="77777777" w:rsidR="005F6694" w:rsidRPr="00CA442A" w:rsidRDefault="006942AF" w:rsidP="004A6DD0">
            <w:pPr>
              <w:pStyle w:val="Default"/>
              <w:numPr>
                <w:ilvl w:val="0"/>
                <w:numId w:val="14"/>
              </w:numPr>
              <w:rPr>
                <w:rFonts w:asciiTheme="majorHAnsi" w:hAnsiTheme="majorHAnsi" w:cstheme="majorHAnsi"/>
                <w:sz w:val="22"/>
                <w:szCs w:val="22"/>
                <w:highlight w:val="yellow"/>
              </w:rPr>
            </w:pPr>
            <w:r w:rsidRPr="00CA442A">
              <w:rPr>
                <w:rFonts w:asciiTheme="majorHAnsi" w:hAnsiTheme="majorHAnsi" w:cstheme="majorHAnsi"/>
                <w:sz w:val="22"/>
                <w:szCs w:val="22"/>
                <w:highlight w:val="yellow"/>
              </w:rPr>
              <w:t>Connaître quelques relatio</w:t>
            </w:r>
            <w:r w:rsidR="005F6694" w:rsidRPr="00CA442A">
              <w:rPr>
                <w:rFonts w:asciiTheme="majorHAnsi" w:hAnsiTheme="majorHAnsi" w:cstheme="majorHAnsi"/>
                <w:sz w:val="22"/>
                <w:szCs w:val="22"/>
                <w:highlight w:val="yellow"/>
              </w:rPr>
              <w:t>ns entre des fractions usuelles</w:t>
            </w:r>
          </w:p>
          <w:p w14:paraId="15CD8211" w14:textId="3DF21DD0" w:rsidR="006942AF" w:rsidRPr="00DD3C2F" w:rsidRDefault="006942AF" w:rsidP="004A6DD0">
            <w:pPr>
              <w:pStyle w:val="Default"/>
              <w:numPr>
                <w:ilvl w:val="0"/>
                <w:numId w:val="14"/>
              </w:numPr>
              <w:rPr>
                <w:rFonts w:asciiTheme="majorHAnsi" w:hAnsiTheme="majorHAnsi" w:cstheme="majorHAnsi"/>
                <w:sz w:val="22"/>
                <w:szCs w:val="22"/>
              </w:rPr>
            </w:pPr>
            <w:r w:rsidRPr="00CA442A">
              <w:rPr>
                <w:rFonts w:asciiTheme="majorHAnsi" w:hAnsiTheme="majorHAnsi" w:cstheme="majorHAnsi"/>
                <w:sz w:val="22"/>
                <w:szCs w:val="22"/>
                <w:highlight w:val="yellow"/>
              </w:rPr>
              <w:t>Connaître l’écriture décimale de fractions usuelles</w:t>
            </w:r>
          </w:p>
        </w:tc>
        <w:tc>
          <w:tcPr>
            <w:tcW w:w="4961" w:type="dxa"/>
          </w:tcPr>
          <w:p w14:paraId="5A6CD77F" w14:textId="77777777" w:rsidR="005F6694" w:rsidRPr="00CA442A" w:rsidRDefault="006942AF" w:rsidP="004A6DD0">
            <w:pPr>
              <w:pStyle w:val="Default"/>
              <w:numPr>
                <w:ilvl w:val="0"/>
                <w:numId w:val="13"/>
              </w:numPr>
              <w:rPr>
                <w:rFonts w:asciiTheme="majorHAnsi" w:hAnsiTheme="majorHAnsi" w:cstheme="majorHAnsi"/>
                <w:sz w:val="22"/>
                <w:szCs w:val="22"/>
                <w:highlight w:val="yellow"/>
              </w:rPr>
            </w:pPr>
            <w:r w:rsidRPr="00CA442A">
              <w:rPr>
                <w:rFonts w:asciiTheme="majorHAnsi" w:hAnsiTheme="majorHAnsi" w:cstheme="majorHAnsi"/>
                <w:sz w:val="22"/>
                <w:szCs w:val="22"/>
                <w:highlight w:val="yellow"/>
              </w:rPr>
              <w:t>Connaître des faits num</w:t>
            </w:r>
            <w:r w:rsidR="005F6694" w:rsidRPr="00CA442A">
              <w:rPr>
                <w:rFonts w:asciiTheme="majorHAnsi" w:hAnsiTheme="majorHAnsi" w:cstheme="majorHAnsi"/>
                <w:sz w:val="22"/>
                <w:szCs w:val="22"/>
                <w:highlight w:val="yellow"/>
              </w:rPr>
              <w:t>ériques usuels avec des entiers</w:t>
            </w:r>
          </w:p>
          <w:p w14:paraId="1E5356A8" w14:textId="77777777" w:rsidR="005F6694" w:rsidRPr="00CA442A" w:rsidRDefault="006942AF" w:rsidP="004A6DD0">
            <w:pPr>
              <w:pStyle w:val="Default"/>
              <w:numPr>
                <w:ilvl w:val="0"/>
                <w:numId w:val="13"/>
              </w:numPr>
              <w:rPr>
                <w:rFonts w:asciiTheme="majorHAnsi" w:hAnsiTheme="majorHAnsi" w:cstheme="majorHAnsi"/>
                <w:sz w:val="22"/>
                <w:szCs w:val="22"/>
                <w:highlight w:val="yellow"/>
              </w:rPr>
            </w:pPr>
            <w:r w:rsidRPr="00CA442A">
              <w:rPr>
                <w:rFonts w:asciiTheme="majorHAnsi" w:hAnsiTheme="majorHAnsi" w:cstheme="majorHAnsi"/>
                <w:sz w:val="22"/>
                <w:szCs w:val="22"/>
                <w:highlight w:val="yellow"/>
              </w:rPr>
              <w:t>Connaître la moitié</w:t>
            </w:r>
            <w:r w:rsidR="005F6694" w:rsidRPr="00CA442A">
              <w:rPr>
                <w:rFonts w:asciiTheme="majorHAnsi" w:hAnsiTheme="majorHAnsi" w:cstheme="majorHAnsi"/>
                <w:sz w:val="22"/>
                <w:szCs w:val="22"/>
                <w:highlight w:val="yellow"/>
              </w:rPr>
              <w:t xml:space="preserve"> des nombres impairs jusqu’à 15</w:t>
            </w:r>
          </w:p>
          <w:p w14:paraId="6356AB84" w14:textId="77777777" w:rsidR="005F6694" w:rsidRPr="00CA442A" w:rsidRDefault="006942AF" w:rsidP="004A6DD0">
            <w:pPr>
              <w:pStyle w:val="Default"/>
              <w:numPr>
                <w:ilvl w:val="0"/>
                <w:numId w:val="13"/>
              </w:numPr>
              <w:rPr>
                <w:rFonts w:asciiTheme="majorHAnsi" w:hAnsiTheme="majorHAnsi" w:cstheme="majorHAnsi"/>
                <w:sz w:val="22"/>
                <w:szCs w:val="22"/>
                <w:highlight w:val="yellow"/>
              </w:rPr>
            </w:pPr>
            <w:r w:rsidRPr="00CA442A">
              <w:rPr>
                <w:rFonts w:asciiTheme="majorHAnsi" w:hAnsiTheme="majorHAnsi" w:cstheme="majorHAnsi"/>
                <w:sz w:val="22"/>
                <w:szCs w:val="22"/>
                <w:highlight w:val="yellow"/>
              </w:rPr>
              <w:t>Connaître quelques relations entre des fracti</w:t>
            </w:r>
            <w:r w:rsidR="005F6694" w:rsidRPr="00CA442A">
              <w:rPr>
                <w:rFonts w:asciiTheme="majorHAnsi" w:hAnsiTheme="majorHAnsi" w:cstheme="majorHAnsi"/>
                <w:sz w:val="22"/>
                <w:szCs w:val="22"/>
                <w:highlight w:val="yellow"/>
              </w:rPr>
              <w:t>ons usuelles</w:t>
            </w:r>
          </w:p>
          <w:p w14:paraId="09B29A64" w14:textId="41909952" w:rsidR="006942AF" w:rsidRPr="004E0ADB" w:rsidRDefault="006942AF" w:rsidP="004A6DD0">
            <w:pPr>
              <w:pStyle w:val="Default"/>
              <w:numPr>
                <w:ilvl w:val="0"/>
                <w:numId w:val="13"/>
              </w:numPr>
              <w:rPr>
                <w:rFonts w:asciiTheme="majorHAnsi" w:hAnsiTheme="majorHAnsi" w:cstheme="majorHAnsi"/>
                <w:sz w:val="22"/>
                <w:szCs w:val="22"/>
              </w:rPr>
            </w:pPr>
            <w:r w:rsidRPr="00CA442A">
              <w:rPr>
                <w:rFonts w:asciiTheme="majorHAnsi" w:hAnsiTheme="majorHAnsi" w:cstheme="majorHAnsi"/>
                <w:sz w:val="22"/>
                <w:szCs w:val="22"/>
                <w:highlight w:val="yellow"/>
              </w:rPr>
              <w:t>Connaître l’écriture décimale de fractions usuelles</w:t>
            </w:r>
          </w:p>
        </w:tc>
      </w:tr>
      <w:tr w:rsidR="006942AF" w:rsidRPr="008123C1" w14:paraId="3D307FAF" w14:textId="77777777" w:rsidTr="009A6CA5">
        <w:trPr>
          <w:cantSplit/>
          <w:trHeight w:val="482"/>
          <w:jc w:val="center"/>
        </w:trPr>
        <w:tc>
          <w:tcPr>
            <w:tcW w:w="515" w:type="dxa"/>
            <w:vMerge/>
            <w:shd w:val="clear" w:color="auto" w:fill="8EAADB" w:themeFill="accent5" w:themeFillTint="99"/>
            <w:textDirection w:val="btLr"/>
          </w:tcPr>
          <w:p w14:paraId="15E7E003" w14:textId="77777777" w:rsidR="006942AF" w:rsidRDefault="006942AF" w:rsidP="005F44E4">
            <w:pPr>
              <w:ind w:left="113" w:right="113"/>
              <w:jc w:val="center"/>
              <w:rPr>
                <w:rFonts w:asciiTheme="majorHAnsi" w:hAnsiTheme="majorHAnsi" w:cstheme="majorHAnsi"/>
                <w:b/>
                <w:sz w:val="24"/>
              </w:rPr>
            </w:pPr>
          </w:p>
        </w:tc>
        <w:tc>
          <w:tcPr>
            <w:tcW w:w="898" w:type="dxa"/>
            <w:textDirection w:val="btLr"/>
            <w:vAlign w:val="center"/>
          </w:tcPr>
          <w:p w14:paraId="7B898A75" w14:textId="77777777" w:rsidR="006942AF" w:rsidRPr="005F44E4" w:rsidRDefault="006942AF" w:rsidP="005F44E4">
            <w:pPr>
              <w:pStyle w:val="Default"/>
              <w:ind w:right="113"/>
              <w:jc w:val="center"/>
              <w:rPr>
                <w:sz w:val="17"/>
                <w:szCs w:val="17"/>
              </w:rPr>
            </w:pPr>
            <w:r>
              <w:rPr>
                <w:sz w:val="17"/>
                <w:szCs w:val="17"/>
              </w:rPr>
              <w:t>Utiliser ses connaissances en numération pour calculer mentalement</w:t>
            </w:r>
          </w:p>
        </w:tc>
        <w:tc>
          <w:tcPr>
            <w:tcW w:w="3969" w:type="dxa"/>
          </w:tcPr>
          <w:p w14:paraId="0E067D24" w14:textId="77777777" w:rsidR="005F6694" w:rsidRDefault="006942AF" w:rsidP="004A6DD0">
            <w:pPr>
              <w:pStyle w:val="Default"/>
              <w:numPr>
                <w:ilvl w:val="0"/>
                <w:numId w:val="13"/>
              </w:numPr>
              <w:rPr>
                <w:rFonts w:asciiTheme="majorHAnsi" w:hAnsiTheme="majorHAnsi" w:cstheme="majorHAnsi"/>
                <w:sz w:val="22"/>
                <w:szCs w:val="22"/>
              </w:rPr>
            </w:pPr>
            <w:r w:rsidRPr="004A6DD0">
              <w:rPr>
                <w:rFonts w:asciiTheme="majorHAnsi" w:hAnsiTheme="majorHAnsi" w:cstheme="majorHAnsi"/>
                <w:sz w:val="22"/>
                <w:szCs w:val="22"/>
              </w:rPr>
              <w:t>Ajouter ou soustraire un nombre entier inférieur à 10, d’unités, de dizaines, de centaines, de dixièmes ou de centièmes à un nombre décimal,</w:t>
            </w:r>
            <w:r w:rsidR="005F6694">
              <w:rPr>
                <w:rFonts w:asciiTheme="majorHAnsi" w:hAnsiTheme="majorHAnsi" w:cstheme="majorHAnsi"/>
                <w:sz w:val="22"/>
                <w:szCs w:val="22"/>
              </w:rPr>
              <w:t xml:space="preserve"> lorsqu’il n’y a pas de retenue</w:t>
            </w:r>
          </w:p>
          <w:p w14:paraId="5ECB8320" w14:textId="05EE63EE" w:rsidR="005F6694" w:rsidRDefault="006942AF" w:rsidP="004A6DD0">
            <w:pPr>
              <w:pStyle w:val="Default"/>
              <w:numPr>
                <w:ilvl w:val="0"/>
                <w:numId w:val="13"/>
              </w:numPr>
              <w:rPr>
                <w:rFonts w:asciiTheme="majorHAnsi" w:hAnsiTheme="majorHAnsi" w:cstheme="majorHAnsi"/>
                <w:sz w:val="22"/>
                <w:szCs w:val="22"/>
              </w:rPr>
            </w:pPr>
            <w:r w:rsidRPr="004A6DD0">
              <w:rPr>
                <w:rFonts w:asciiTheme="majorHAnsi" w:hAnsiTheme="majorHAnsi" w:cstheme="majorHAnsi"/>
                <w:sz w:val="22"/>
                <w:szCs w:val="22"/>
              </w:rPr>
              <w:t>Multiplier un nom</w:t>
            </w:r>
            <w:r w:rsidR="005F6694">
              <w:rPr>
                <w:rFonts w:asciiTheme="majorHAnsi" w:hAnsiTheme="majorHAnsi" w:cstheme="majorHAnsi"/>
                <w:sz w:val="22"/>
                <w:szCs w:val="22"/>
              </w:rPr>
              <w:t>bre entier par 10, 100 ou 1 000</w:t>
            </w:r>
          </w:p>
          <w:p w14:paraId="5187BA9B" w14:textId="77777777" w:rsidR="005F6694" w:rsidRDefault="006942AF" w:rsidP="004A6DD0">
            <w:pPr>
              <w:pStyle w:val="Default"/>
              <w:numPr>
                <w:ilvl w:val="0"/>
                <w:numId w:val="13"/>
              </w:numPr>
              <w:rPr>
                <w:rFonts w:asciiTheme="majorHAnsi" w:hAnsiTheme="majorHAnsi" w:cstheme="majorHAnsi"/>
                <w:sz w:val="22"/>
                <w:szCs w:val="22"/>
              </w:rPr>
            </w:pPr>
            <w:r w:rsidRPr="004A6DD0">
              <w:rPr>
                <w:rFonts w:asciiTheme="majorHAnsi" w:hAnsiTheme="majorHAnsi" w:cstheme="majorHAnsi"/>
                <w:sz w:val="22"/>
                <w:szCs w:val="22"/>
              </w:rPr>
              <w:t>Mult</w:t>
            </w:r>
            <w:r w:rsidR="005F6694">
              <w:rPr>
                <w:rFonts w:asciiTheme="majorHAnsi" w:hAnsiTheme="majorHAnsi" w:cstheme="majorHAnsi"/>
                <w:sz w:val="22"/>
                <w:szCs w:val="22"/>
              </w:rPr>
              <w:t>iplier un nombre décimal par 10</w:t>
            </w:r>
          </w:p>
          <w:p w14:paraId="3D71FC86" w14:textId="3BEB6B7F" w:rsidR="006942AF" w:rsidRPr="004E0ADB" w:rsidRDefault="006942AF" w:rsidP="004A6DD0">
            <w:pPr>
              <w:pStyle w:val="Default"/>
              <w:numPr>
                <w:ilvl w:val="0"/>
                <w:numId w:val="13"/>
              </w:numPr>
              <w:rPr>
                <w:rFonts w:asciiTheme="majorHAnsi" w:hAnsiTheme="majorHAnsi" w:cstheme="majorHAnsi"/>
                <w:sz w:val="22"/>
                <w:szCs w:val="22"/>
              </w:rPr>
            </w:pPr>
            <w:r w:rsidRPr="004A6DD0">
              <w:rPr>
                <w:rFonts w:asciiTheme="majorHAnsi" w:hAnsiTheme="majorHAnsi" w:cstheme="majorHAnsi"/>
                <w:sz w:val="22"/>
                <w:szCs w:val="22"/>
              </w:rPr>
              <w:t>Diviser un nombre décimal par 10</w:t>
            </w:r>
            <w:r w:rsidRPr="00FD2882">
              <w:rPr>
                <w:rFonts w:asciiTheme="majorHAnsi" w:hAnsiTheme="majorHAnsi" w:cstheme="majorHAnsi"/>
                <w:sz w:val="22"/>
                <w:szCs w:val="22"/>
              </w:rPr>
              <w:t xml:space="preserve">. </w:t>
            </w:r>
          </w:p>
        </w:tc>
        <w:tc>
          <w:tcPr>
            <w:tcW w:w="4961" w:type="dxa"/>
          </w:tcPr>
          <w:p w14:paraId="4D7A7DC7" w14:textId="77777777" w:rsidR="005F6694" w:rsidRPr="005F6694" w:rsidRDefault="006942AF" w:rsidP="004A6DD0">
            <w:pPr>
              <w:pStyle w:val="Default"/>
              <w:numPr>
                <w:ilvl w:val="0"/>
                <w:numId w:val="13"/>
              </w:numPr>
              <w:rPr>
                <w:rFonts w:asciiTheme="majorHAnsi" w:hAnsiTheme="majorHAnsi"/>
                <w:sz w:val="22"/>
                <w:szCs w:val="22"/>
              </w:rPr>
            </w:pPr>
            <w:r w:rsidRPr="004A6DD0">
              <w:rPr>
                <w:rFonts w:asciiTheme="majorHAnsi" w:hAnsiTheme="majorHAnsi" w:cstheme="minorBidi"/>
                <w:color w:val="auto"/>
                <w:sz w:val="22"/>
                <w:szCs w:val="22"/>
              </w:rPr>
              <w:t>Ajouter ou soustraire un nombre entier à un nombre décimal</w:t>
            </w:r>
            <w:r w:rsidR="005F6694">
              <w:rPr>
                <w:rFonts w:asciiTheme="majorHAnsi" w:hAnsiTheme="majorHAnsi" w:cstheme="minorBidi"/>
                <w:color w:val="auto"/>
                <w:sz w:val="22"/>
                <w:szCs w:val="22"/>
              </w:rPr>
              <w:t xml:space="preserve"> lorsqu’il n’y a pas de retenue</w:t>
            </w:r>
          </w:p>
          <w:p w14:paraId="7BFE477D" w14:textId="77777777" w:rsidR="005F6694" w:rsidRPr="005F6694" w:rsidRDefault="006942AF" w:rsidP="004A6DD0">
            <w:pPr>
              <w:pStyle w:val="Default"/>
              <w:numPr>
                <w:ilvl w:val="0"/>
                <w:numId w:val="13"/>
              </w:numPr>
              <w:rPr>
                <w:rFonts w:asciiTheme="majorHAnsi" w:hAnsiTheme="majorHAnsi"/>
                <w:sz w:val="22"/>
                <w:szCs w:val="22"/>
              </w:rPr>
            </w:pPr>
            <w:r w:rsidRPr="004A6DD0">
              <w:rPr>
                <w:rFonts w:asciiTheme="majorHAnsi" w:hAnsiTheme="majorHAnsi" w:cstheme="minorBidi"/>
                <w:color w:val="auto"/>
                <w:sz w:val="22"/>
                <w:szCs w:val="22"/>
              </w:rPr>
              <w:t>Ajouter un nombre entier à un nombre dé</w:t>
            </w:r>
            <w:r w:rsidR="005F6694">
              <w:rPr>
                <w:rFonts w:asciiTheme="majorHAnsi" w:hAnsiTheme="majorHAnsi" w:cstheme="minorBidi"/>
                <w:color w:val="auto"/>
                <w:sz w:val="22"/>
                <w:szCs w:val="22"/>
              </w:rPr>
              <w:t>cimal lorsqu’il y a une retenue</w:t>
            </w:r>
          </w:p>
          <w:p w14:paraId="20EDD2AE" w14:textId="2E5E9018" w:rsidR="005F6694" w:rsidRPr="005F6694" w:rsidRDefault="006942AF" w:rsidP="004A6DD0">
            <w:pPr>
              <w:pStyle w:val="Default"/>
              <w:numPr>
                <w:ilvl w:val="0"/>
                <w:numId w:val="13"/>
              </w:numPr>
              <w:rPr>
                <w:rFonts w:asciiTheme="majorHAnsi" w:hAnsiTheme="majorHAnsi"/>
                <w:sz w:val="22"/>
                <w:szCs w:val="22"/>
              </w:rPr>
            </w:pPr>
            <w:r w:rsidRPr="004A6DD0">
              <w:rPr>
                <w:rFonts w:asciiTheme="majorHAnsi" w:hAnsiTheme="majorHAnsi" w:cstheme="minorBidi"/>
                <w:color w:val="auto"/>
                <w:sz w:val="22"/>
                <w:szCs w:val="22"/>
              </w:rPr>
              <w:t>Multiplier un nombre dé</w:t>
            </w:r>
            <w:r w:rsidR="005F6694">
              <w:rPr>
                <w:rFonts w:asciiTheme="majorHAnsi" w:hAnsiTheme="majorHAnsi" w:cstheme="minorBidi"/>
                <w:color w:val="auto"/>
                <w:sz w:val="22"/>
                <w:szCs w:val="22"/>
              </w:rPr>
              <w:t>cimal par 10, 100 ou 1 000</w:t>
            </w:r>
          </w:p>
          <w:p w14:paraId="76C59A26" w14:textId="20D18526" w:rsidR="006942AF" w:rsidRPr="00984974" w:rsidRDefault="006942AF" w:rsidP="004A6DD0">
            <w:pPr>
              <w:pStyle w:val="Default"/>
              <w:numPr>
                <w:ilvl w:val="0"/>
                <w:numId w:val="13"/>
              </w:numPr>
              <w:rPr>
                <w:rFonts w:asciiTheme="majorHAnsi" w:hAnsiTheme="majorHAnsi"/>
                <w:sz w:val="22"/>
                <w:szCs w:val="22"/>
              </w:rPr>
            </w:pPr>
            <w:r w:rsidRPr="004A6DD0">
              <w:rPr>
                <w:rFonts w:asciiTheme="majorHAnsi" w:hAnsiTheme="majorHAnsi" w:cstheme="minorBidi"/>
                <w:color w:val="auto"/>
                <w:sz w:val="22"/>
                <w:szCs w:val="22"/>
              </w:rPr>
              <w:t>Diviser un nombre décimal par 10, 100 ou 1 000</w:t>
            </w:r>
          </w:p>
        </w:tc>
      </w:tr>
      <w:tr w:rsidR="006942AF" w:rsidRPr="008123C1" w14:paraId="5A71C2B3" w14:textId="77777777" w:rsidTr="009A6CA5">
        <w:trPr>
          <w:cantSplit/>
          <w:trHeight w:val="4907"/>
          <w:jc w:val="center"/>
        </w:trPr>
        <w:tc>
          <w:tcPr>
            <w:tcW w:w="515" w:type="dxa"/>
            <w:vMerge/>
            <w:shd w:val="clear" w:color="auto" w:fill="8EAADB" w:themeFill="accent5" w:themeFillTint="99"/>
            <w:textDirection w:val="btLr"/>
          </w:tcPr>
          <w:p w14:paraId="089F3059" w14:textId="77777777" w:rsidR="006942AF" w:rsidRDefault="006942AF" w:rsidP="005F44E4">
            <w:pPr>
              <w:ind w:left="113" w:right="113"/>
              <w:jc w:val="center"/>
              <w:rPr>
                <w:rFonts w:asciiTheme="majorHAnsi" w:hAnsiTheme="majorHAnsi" w:cstheme="majorHAnsi"/>
                <w:b/>
                <w:sz w:val="24"/>
              </w:rPr>
            </w:pPr>
          </w:p>
        </w:tc>
        <w:tc>
          <w:tcPr>
            <w:tcW w:w="898" w:type="dxa"/>
            <w:textDirection w:val="btLr"/>
            <w:vAlign w:val="center"/>
          </w:tcPr>
          <w:p w14:paraId="5E0E7CA7" w14:textId="77777777" w:rsidR="006942AF" w:rsidRDefault="006942AF" w:rsidP="009C0C1E">
            <w:pPr>
              <w:spacing w:after="160" w:line="259" w:lineRule="auto"/>
              <w:jc w:val="center"/>
              <w:rPr>
                <w:sz w:val="17"/>
                <w:szCs w:val="17"/>
              </w:rPr>
            </w:pPr>
            <w:r>
              <w:rPr>
                <w:sz w:val="17"/>
                <w:szCs w:val="17"/>
              </w:rPr>
              <w:t>Apprendre des procédures de calcul mental</w:t>
            </w:r>
          </w:p>
        </w:tc>
        <w:tc>
          <w:tcPr>
            <w:tcW w:w="3969" w:type="dxa"/>
          </w:tcPr>
          <w:p w14:paraId="606293B9" w14:textId="77777777" w:rsidR="005F6694" w:rsidRPr="005F6694" w:rsidRDefault="006942AF" w:rsidP="004A6DD0">
            <w:pPr>
              <w:pStyle w:val="Default"/>
              <w:numPr>
                <w:ilvl w:val="0"/>
                <w:numId w:val="15"/>
              </w:numPr>
              <w:rPr>
                <w:sz w:val="17"/>
                <w:szCs w:val="17"/>
              </w:rPr>
            </w:pPr>
            <w:r w:rsidRPr="004A6DD0">
              <w:rPr>
                <w:rFonts w:asciiTheme="majorHAnsi" w:hAnsiTheme="majorHAnsi" w:cstheme="majorHAnsi"/>
                <w:sz w:val="22"/>
                <w:szCs w:val="22"/>
              </w:rPr>
              <w:t>Ajouter ou soustraire 8, 9, 18, 19</w:t>
            </w:r>
            <w:r w:rsidR="005F6694">
              <w:rPr>
                <w:rFonts w:asciiTheme="majorHAnsi" w:hAnsiTheme="majorHAnsi" w:cstheme="majorHAnsi"/>
                <w:sz w:val="22"/>
                <w:szCs w:val="22"/>
              </w:rPr>
              <w:t>, 28, 29, 38 ou 39, à un nombre</w:t>
            </w:r>
          </w:p>
          <w:p w14:paraId="1C6E7643" w14:textId="77777777" w:rsidR="005F6694" w:rsidRPr="005F6694" w:rsidRDefault="006942AF" w:rsidP="004A6DD0">
            <w:pPr>
              <w:pStyle w:val="Default"/>
              <w:numPr>
                <w:ilvl w:val="0"/>
                <w:numId w:val="15"/>
              </w:numPr>
              <w:rPr>
                <w:sz w:val="17"/>
                <w:szCs w:val="17"/>
              </w:rPr>
            </w:pPr>
            <w:r w:rsidRPr="004A6DD0">
              <w:rPr>
                <w:rFonts w:asciiTheme="majorHAnsi" w:hAnsiTheme="majorHAnsi" w:cstheme="majorHAnsi"/>
                <w:sz w:val="22"/>
                <w:szCs w:val="22"/>
              </w:rPr>
              <w:t>Multiplier un nombre entier inférieur à 10 par un nombre ent</w:t>
            </w:r>
            <w:r w:rsidR="005F6694">
              <w:rPr>
                <w:rFonts w:asciiTheme="majorHAnsi" w:hAnsiTheme="majorHAnsi" w:cstheme="majorHAnsi"/>
                <w:sz w:val="22"/>
                <w:szCs w:val="22"/>
              </w:rPr>
              <w:t>ier de dizaines ou de centaines</w:t>
            </w:r>
          </w:p>
          <w:p w14:paraId="44550B97" w14:textId="77777777" w:rsidR="005F6694" w:rsidRPr="005F6694" w:rsidRDefault="006942AF" w:rsidP="004A6DD0">
            <w:pPr>
              <w:pStyle w:val="Default"/>
              <w:numPr>
                <w:ilvl w:val="0"/>
                <w:numId w:val="15"/>
              </w:numPr>
              <w:rPr>
                <w:sz w:val="17"/>
                <w:szCs w:val="17"/>
              </w:rPr>
            </w:pPr>
            <w:r w:rsidRPr="004A6DD0">
              <w:rPr>
                <w:rFonts w:asciiTheme="majorHAnsi" w:hAnsiTheme="majorHAnsi" w:cstheme="majorHAnsi"/>
                <w:sz w:val="22"/>
                <w:szCs w:val="22"/>
              </w:rPr>
              <w:t xml:space="preserve">Multiplier </w:t>
            </w:r>
            <w:r w:rsidR="005F6694">
              <w:rPr>
                <w:rFonts w:asciiTheme="majorHAnsi" w:hAnsiTheme="majorHAnsi" w:cstheme="majorHAnsi"/>
                <w:sz w:val="22"/>
                <w:szCs w:val="22"/>
              </w:rPr>
              <w:t>un nombre entier par 4 ou par 8</w:t>
            </w:r>
          </w:p>
          <w:p w14:paraId="2762741E" w14:textId="77777777" w:rsidR="005F6694" w:rsidRPr="005F6694" w:rsidRDefault="006942AF" w:rsidP="004A6DD0">
            <w:pPr>
              <w:pStyle w:val="Default"/>
              <w:numPr>
                <w:ilvl w:val="0"/>
                <w:numId w:val="15"/>
              </w:numPr>
              <w:rPr>
                <w:sz w:val="17"/>
                <w:szCs w:val="17"/>
              </w:rPr>
            </w:pPr>
            <w:r w:rsidRPr="004A6DD0">
              <w:rPr>
                <w:rFonts w:asciiTheme="majorHAnsi" w:hAnsiTheme="majorHAnsi" w:cstheme="majorHAnsi"/>
                <w:sz w:val="22"/>
                <w:szCs w:val="22"/>
              </w:rPr>
              <w:t>Mu</w:t>
            </w:r>
            <w:r w:rsidR="005F6694">
              <w:rPr>
                <w:rFonts w:asciiTheme="majorHAnsi" w:hAnsiTheme="majorHAnsi" w:cstheme="majorHAnsi"/>
                <w:sz w:val="22"/>
                <w:szCs w:val="22"/>
              </w:rPr>
              <w:t>ltiplier un nombre entier par 5</w:t>
            </w:r>
          </w:p>
          <w:p w14:paraId="502E531F" w14:textId="6EFAD24B" w:rsidR="006942AF" w:rsidRPr="00FD2882" w:rsidRDefault="006942AF" w:rsidP="004A6DD0">
            <w:pPr>
              <w:pStyle w:val="Default"/>
              <w:numPr>
                <w:ilvl w:val="0"/>
                <w:numId w:val="15"/>
              </w:numPr>
              <w:rPr>
                <w:sz w:val="17"/>
                <w:szCs w:val="17"/>
              </w:rPr>
            </w:pPr>
            <w:r w:rsidRPr="004A6DD0">
              <w:rPr>
                <w:rFonts w:asciiTheme="majorHAnsi" w:hAnsiTheme="majorHAnsi" w:cstheme="majorHAnsi"/>
                <w:sz w:val="22"/>
                <w:szCs w:val="22"/>
              </w:rPr>
              <w:t>Utiliser la distributivité de la multiplication par rapport à l’addition dans des cas simples</w:t>
            </w:r>
          </w:p>
        </w:tc>
        <w:tc>
          <w:tcPr>
            <w:tcW w:w="4961" w:type="dxa"/>
          </w:tcPr>
          <w:p w14:paraId="011E089E" w14:textId="77777777" w:rsidR="005F6694" w:rsidRPr="005F6694" w:rsidRDefault="006942AF" w:rsidP="004A6DD0">
            <w:pPr>
              <w:pStyle w:val="Default"/>
              <w:numPr>
                <w:ilvl w:val="0"/>
                <w:numId w:val="15"/>
              </w:numPr>
              <w:rPr>
                <w:sz w:val="17"/>
                <w:szCs w:val="17"/>
              </w:rPr>
            </w:pPr>
            <w:r w:rsidRPr="004A6DD0">
              <w:rPr>
                <w:rFonts w:asciiTheme="majorHAnsi" w:hAnsiTheme="majorHAnsi"/>
                <w:sz w:val="22"/>
                <w:szCs w:val="22"/>
              </w:rPr>
              <w:t>Ajouter deux nombres décimaux inférieurs à 10, s’écrivant avec au p</w:t>
            </w:r>
            <w:r w:rsidR="005F6694">
              <w:rPr>
                <w:rFonts w:asciiTheme="majorHAnsi" w:hAnsiTheme="majorHAnsi"/>
                <w:sz w:val="22"/>
                <w:szCs w:val="22"/>
              </w:rPr>
              <w:t>lus un chiffre après la virgule</w:t>
            </w:r>
          </w:p>
          <w:p w14:paraId="1C39EC3B" w14:textId="77777777" w:rsidR="005F6694" w:rsidRPr="005F6694" w:rsidRDefault="006942AF" w:rsidP="004A6DD0">
            <w:pPr>
              <w:pStyle w:val="Default"/>
              <w:numPr>
                <w:ilvl w:val="0"/>
                <w:numId w:val="15"/>
              </w:numPr>
              <w:rPr>
                <w:sz w:val="17"/>
                <w:szCs w:val="17"/>
              </w:rPr>
            </w:pPr>
            <w:r w:rsidRPr="004A6DD0">
              <w:rPr>
                <w:rFonts w:asciiTheme="majorHAnsi" w:hAnsiTheme="majorHAnsi"/>
                <w:sz w:val="22"/>
                <w:szCs w:val="22"/>
              </w:rPr>
              <w:t xml:space="preserve">Ajouter ou soustraire 8, 9, 18, 19, </w:t>
            </w:r>
            <w:r w:rsidR="005F6694">
              <w:rPr>
                <w:rFonts w:asciiTheme="majorHAnsi" w:hAnsiTheme="majorHAnsi"/>
                <w:sz w:val="22"/>
                <w:szCs w:val="22"/>
              </w:rPr>
              <w:t>28, 29, …, 98 ou 99 à un nombre</w:t>
            </w:r>
          </w:p>
          <w:p w14:paraId="6AB75704" w14:textId="77777777" w:rsidR="005F6694" w:rsidRPr="005F6694" w:rsidRDefault="006942AF" w:rsidP="004A6DD0">
            <w:pPr>
              <w:pStyle w:val="Default"/>
              <w:numPr>
                <w:ilvl w:val="0"/>
                <w:numId w:val="15"/>
              </w:numPr>
              <w:rPr>
                <w:sz w:val="17"/>
                <w:szCs w:val="17"/>
              </w:rPr>
            </w:pPr>
            <w:r w:rsidRPr="004A6DD0">
              <w:rPr>
                <w:rFonts w:asciiTheme="majorHAnsi" w:hAnsiTheme="majorHAnsi"/>
                <w:sz w:val="22"/>
                <w:szCs w:val="22"/>
              </w:rPr>
              <w:t>Multiplier un nombre entier, inférieur à 10, de dizaines, de centaines ou de milliers par un nombre entier, inférieur à 10, de dizain</w:t>
            </w:r>
            <w:r w:rsidR="005F6694">
              <w:rPr>
                <w:rFonts w:asciiTheme="majorHAnsi" w:hAnsiTheme="majorHAnsi"/>
                <w:sz w:val="22"/>
                <w:szCs w:val="22"/>
              </w:rPr>
              <w:t>es, de centaines ou de milliers</w:t>
            </w:r>
          </w:p>
          <w:p w14:paraId="4FBDDE29" w14:textId="77777777" w:rsidR="005F6694" w:rsidRPr="005F6694" w:rsidRDefault="006942AF" w:rsidP="004A6DD0">
            <w:pPr>
              <w:pStyle w:val="Default"/>
              <w:numPr>
                <w:ilvl w:val="0"/>
                <w:numId w:val="15"/>
              </w:numPr>
              <w:rPr>
                <w:sz w:val="17"/>
                <w:szCs w:val="17"/>
              </w:rPr>
            </w:pPr>
            <w:r w:rsidRPr="004A6DD0">
              <w:rPr>
                <w:rFonts w:asciiTheme="majorHAnsi" w:hAnsiTheme="majorHAnsi"/>
                <w:sz w:val="22"/>
                <w:szCs w:val="22"/>
              </w:rPr>
              <w:t xml:space="preserve">Utiliser la distributivité de la multiplication par rapport à </w:t>
            </w:r>
            <w:r w:rsidR="005F6694">
              <w:rPr>
                <w:rFonts w:asciiTheme="majorHAnsi" w:hAnsiTheme="majorHAnsi"/>
                <w:sz w:val="22"/>
                <w:szCs w:val="22"/>
              </w:rPr>
              <w:t>l’addition dans des cas simples</w:t>
            </w:r>
          </w:p>
          <w:p w14:paraId="6A12C27D" w14:textId="77777777" w:rsidR="005F6694" w:rsidRPr="005F6694" w:rsidRDefault="006942AF" w:rsidP="004A6DD0">
            <w:pPr>
              <w:pStyle w:val="Default"/>
              <w:numPr>
                <w:ilvl w:val="0"/>
                <w:numId w:val="15"/>
              </w:numPr>
              <w:rPr>
                <w:sz w:val="17"/>
                <w:szCs w:val="17"/>
              </w:rPr>
            </w:pPr>
            <w:r w:rsidRPr="004A6DD0">
              <w:rPr>
                <w:rFonts w:asciiTheme="majorHAnsi" w:hAnsiTheme="majorHAnsi"/>
                <w:sz w:val="22"/>
                <w:szCs w:val="22"/>
              </w:rPr>
              <w:t>Calculer le double d’un nomb</w:t>
            </w:r>
            <w:r w:rsidR="005F6694">
              <w:rPr>
                <w:rFonts w:asciiTheme="majorHAnsi" w:hAnsiTheme="majorHAnsi"/>
                <w:sz w:val="22"/>
                <w:szCs w:val="22"/>
              </w:rPr>
              <w:t>re décimal dans des cas simples</w:t>
            </w:r>
          </w:p>
          <w:p w14:paraId="1D672FE8" w14:textId="77777777" w:rsidR="005F6694" w:rsidRPr="005F6694" w:rsidRDefault="006942AF" w:rsidP="004A6DD0">
            <w:pPr>
              <w:pStyle w:val="Default"/>
              <w:numPr>
                <w:ilvl w:val="0"/>
                <w:numId w:val="15"/>
              </w:numPr>
              <w:rPr>
                <w:sz w:val="17"/>
                <w:szCs w:val="17"/>
              </w:rPr>
            </w:pPr>
            <w:r w:rsidRPr="004A6DD0">
              <w:rPr>
                <w:rFonts w:asciiTheme="majorHAnsi" w:hAnsiTheme="majorHAnsi"/>
                <w:sz w:val="22"/>
                <w:szCs w:val="22"/>
              </w:rPr>
              <w:t>Calculer la moitié d’un nombre décimal dans des cas s</w:t>
            </w:r>
            <w:r w:rsidR="005F6694">
              <w:rPr>
                <w:rFonts w:asciiTheme="majorHAnsi" w:hAnsiTheme="majorHAnsi"/>
                <w:sz w:val="22"/>
                <w:szCs w:val="22"/>
              </w:rPr>
              <w:t>imples</w:t>
            </w:r>
          </w:p>
          <w:p w14:paraId="515ACA0E" w14:textId="77777777" w:rsidR="005F6694" w:rsidRPr="005F6694" w:rsidRDefault="006942AF" w:rsidP="004A6DD0">
            <w:pPr>
              <w:pStyle w:val="Default"/>
              <w:numPr>
                <w:ilvl w:val="0"/>
                <w:numId w:val="15"/>
              </w:numPr>
              <w:rPr>
                <w:sz w:val="17"/>
                <w:szCs w:val="17"/>
              </w:rPr>
            </w:pPr>
            <w:r w:rsidRPr="004A6DD0">
              <w:rPr>
                <w:rFonts w:asciiTheme="majorHAnsi" w:hAnsiTheme="majorHAnsi"/>
                <w:sz w:val="22"/>
                <w:szCs w:val="22"/>
              </w:rPr>
              <w:t>Diviser un nombre entier par 4 ou par 8 Mul</w:t>
            </w:r>
            <w:r w:rsidR="005F6694">
              <w:rPr>
                <w:rFonts w:asciiTheme="majorHAnsi" w:hAnsiTheme="majorHAnsi"/>
                <w:sz w:val="22"/>
                <w:szCs w:val="22"/>
              </w:rPr>
              <w:t>tiplier un nombre décimal par 5</w:t>
            </w:r>
          </w:p>
          <w:p w14:paraId="3957FAED" w14:textId="4E2A8C72" w:rsidR="006942AF" w:rsidRPr="004E0ADB" w:rsidRDefault="006942AF" w:rsidP="004A6DD0">
            <w:pPr>
              <w:pStyle w:val="Default"/>
              <w:numPr>
                <w:ilvl w:val="0"/>
                <w:numId w:val="15"/>
              </w:numPr>
              <w:rPr>
                <w:sz w:val="17"/>
                <w:szCs w:val="17"/>
              </w:rPr>
            </w:pPr>
            <w:r w:rsidRPr="004A6DD0">
              <w:rPr>
                <w:rFonts w:asciiTheme="majorHAnsi" w:hAnsiTheme="majorHAnsi"/>
                <w:sz w:val="22"/>
                <w:szCs w:val="22"/>
              </w:rPr>
              <w:t>Multiplier un nombre décimal par 50</w:t>
            </w:r>
          </w:p>
        </w:tc>
      </w:tr>
      <w:tr w:rsidR="006942AF" w:rsidRPr="00263639" w14:paraId="680D9F34" w14:textId="77777777" w:rsidTr="009A6CA5">
        <w:trPr>
          <w:cantSplit/>
          <w:trHeight w:val="1134"/>
          <w:jc w:val="center"/>
        </w:trPr>
        <w:tc>
          <w:tcPr>
            <w:tcW w:w="515" w:type="dxa"/>
            <w:shd w:val="clear" w:color="auto" w:fill="4472C4" w:themeFill="accent5"/>
            <w:textDirection w:val="btLr"/>
          </w:tcPr>
          <w:p w14:paraId="4F364A95" w14:textId="21FD1C51" w:rsidR="006942AF" w:rsidRDefault="006942AF" w:rsidP="004A6DD0">
            <w:pPr>
              <w:ind w:left="113" w:right="113"/>
              <w:jc w:val="center"/>
              <w:rPr>
                <w:rFonts w:asciiTheme="majorHAnsi" w:hAnsiTheme="majorHAnsi" w:cstheme="majorHAnsi"/>
                <w:b/>
                <w:sz w:val="24"/>
              </w:rPr>
            </w:pPr>
            <w:r>
              <w:rPr>
                <w:rFonts w:asciiTheme="majorHAnsi" w:hAnsiTheme="majorHAnsi" w:cstheme="majorHAnsi"/>
                <w:b/>
                <w:sz w:val="24"/>
              </w:rPr>
              <w:t>Les quatre opérations</w:t>
            </w:r>
          </w:p>
        </w:tc>
        <w:tc>
          <w:tcPr>
            <w:tcW w:w="4867" w:type="dxa"/>
            <w:gridSpan w:val="2"/>
          </w:tcPr>
          <w:p w14:paraId="4F8768B8" w14:textId="77777777" w:rsidR="005F6694" w:rsidRPr="00B23FBB" w:rsidRDefault="006942AF" w:rsidP="004A6DD0">
            <w:pPr>
              <w:pStyle w:val="Default"/>
              <w:numPr>
                <w:ilvl w:val="0"/>
                <w:numId w:val="12"/>
              </w:numPr>
              <w:rPr>
                <w:rFonts w:asciiTheme="majorHAnsi" w:hAnsiTheme="majorHAnsi" w:cstheme="majorHAnsi"/>
                <w:sz w:val="22"/>
                <w:szCs w:val="22"/>
                <w:highlight w:val="yellow"/>
              </w:rPr>
            </w:pPr>
            <w:r w:rsidRPr="00B23FBB">
              <w:rPr>
                <w:rFonts w:asciiTheme="majorHAnsi" w:hAnsiTheme="majorHAnsi" w:cstheme="majorHAnsi"/>
                <w:sz w:val="22"/>
                <w:szCs w:val="22"/>
                <w:highlight w:val="yellow"/>
              </w:rPr>
              <w:t xml:space="preserve">Estimer </w:t>
            </w:r>
            <w:r w:rsidR="005F6694" w:rsidRPr="00B23FBB">
              <w:rPr>
                <w:rFonts w:asciiTheme="majorHAnsi" w:hAnsiTheme="majorHAnsi" w:cstheme="majorHAnsi"/>
                <w:sz w:val="22"/>
                <w:szCs w:val="22"/>
                <w:highlight w:val="yellow"/>
              </w:rPr>
              <w:t>le résultat d’une opération</w:t>
            </w:r>
          </w:p>
          <w:p w14:paraId="1A9221C4" w14:textId="77777777" w:rsidR="005F6694" w:rsidRPr="00B23FBB" w:rsidRDefault="006942AF" w:rsidP="004A6DD0">
            <w:pPr>
              <w:pStyle w:val="Default"/>
              <w:numPr>
                <w:ilvl w:val="0"/>
                <w:numId w:val="12"/>
              </w:numPr>
              <w:rPr>
                <w:rFonts w:asciiTheme="majorHAnsi" w:hAnsiTheme="majorHAnsi" w:cstheme="majorHAnsi"/>
                <w:sz w:val="22"/>
                <w:szCs w:val="22"/>
                <w:highlight w:val="yellow"/>
              </w:rPr>
            </w:pPr>
            <w:r w:rsidRPr="00B23FBB">
              <w:rPr>
                <w:rFonts w:asciiTheme="majorHAnsi" w:hAnsiTheme="majorHAnsi" w:cstheme="majorHAnsi"/>
                <w:sz w:val="22"/>
                <w:szCs w:val="22"/>
                <w:highlight w:val="yellow"/>
              </w:rPr>
              <w:t>Savoir effectuer un c</w:t>
            </w:r>
            <w:r w:rsidR="005F6694" w:rsidRPr="00B23FBB">
              <w:rPr>
                <w:rFonts w:asciiTheme="majorHAnsi" w:hAnsiTheme="majorHAnsi" w:cstheme="majorHAnsi"/>
                <w:sz w:val="22"/>
                <w:szCs w:val="22"/>
                <w:highlight w:val="yellow"/>
              </w:rPr>
              <w:t>alcul contenant des parenthèses</w:t>
            </w:r>
          </w:p>
          <w:p w14:paraId="495F7591" w14:textId="77777777" w:rsidR="005F6694" w:rsidRPr="00B23FBB" w:rsidRDefault="006942AF" w:rsidP="004A6DD0">
            <w:pPr>
              <w:pStyle w:val="Default"/>
              <w:numPr>
                <w:ilvl w:val="0"/>
                <w:numId w:val="12"/>
              </w:numPr>
              <w:rPr>
                <w:rFonts w:asciiTheme="majorHAnsi" w:hAnsiTheme="majorHAnsi" w:cstheme="majorHAnsi"/>
                <w:sz w:val="22"/>
                <w:szCs w:val="22"/>
                <w:highlight w:val="yellow"/>
              </w:rPr>
            </w:pPr>
            <w:r w:rsidRPr="00B23FBB">
              <w:rPr>
                <w:rFonts w:asciiTheme="majorHAnsi" w:hAnsiTheme="majorHAnsi" w:cstheme="majorHAnsi"/>
                <w:sz w:val="22"/>
                <w:szCs w:val="22"/>
                <w:highlight w:val="yellow"/>
              </w:rPr>
              <w:t>Poser en colonnes et effectuer des additions et des so</w:t>
            </w:r>
            <w:r w:rsidR="005F6694" w:rsidRPr="00B23FBB">
              <w:rPr>
                <w:rFonts w:asciiTheme="majorHAnsi" w:hAnsiTheme="majorHAnsi" w:cstheme="majorHAnsi"/>
                <w:sz w:val="22"/>
                <w:szCs w:val="22"/>
                <w:highlight w:val="yellow"/>
              </w:rPr>
              <w:t>ustractions de nombres décimaux</w:t>
            </w:r>
          </w:p>
          <w:p w14:paraId="16FD5995" w14:textId="77777777" w:rsidR="005F6694" w:rsidRPr="00B23FBB" w:rsidRDefault="006942AF" w:rsidP="004A6DD0">
            <w:pPr>
              <w:pStyle w:val="Default"/>
              <w:numPr>
                <w:ilvl w:val="0"/>
                <w:numId w:val="12"/>
              </w:numPr>
              <w:rPr>
                <w:rFonts w:asciiTheme="majorHAnsi" w:hAnsiTheme="majorHAnsi" w:cstheme="majorHAnsi"/>
                <w:sz w:val="22"/>
                <w:szCs w:val="22"/>
                <w:highlight w:val="yellow"/>
              </w:rPr>
            </w:pPr>
            <w:r w:rsidRPr="00B23FBB">
              <w:rPr>
                <w:rFonts w:asciiTheme="majorHAnsi" w:hAnsiTheme="majorHAnsi" w:cstheme="majorHAnsi"/>
                <w:sz w:val="22"/>
                <w:szCs w:val="22"/>
                <w:highlight w:val="yellow"/>
              </w:rPr>
              <w:t>Poser et effectuer des multipli</w:t>
            </w:r>
            <w:r w:rsidR="005F6694" w:rsidRPr="00B23FBB">
              <w:rPr>
                <w:rFonts w:asciiTheme="majorHAnsi" w:hAnsiTheme="majorHAnsi" w:cstheme="majorHAnsi"/>
                <w:sz w:val="22"/>
                <w:szCs w:val="22"/>
                <w:highlight w:val="yellow"/>
              </w:rPr>
              <w:t>cations de deux nombres entiers</w:t>
            </w:r>
          </w:p>
          <w:p w14:paraId="7DE488DD" w14:textId="77777777" w:rsidR="005F6694" w:rsidRPr="00B23FBB" w:rsidRDefault="006942AF" w:rsidP="004A6DD0">
            <w:pPr>
              <w:pStyle w:val="Default"/>
              <w:numPr>
                <w:ilvl w:val="0"/>
                <w:numId w:val="12"/>
              </w:numPr>
              <w:rPr>
                <w:rFonts w:asciiTheme="majorHAnsi" w:hAnsiTheme="majorHAnsi" w:cstheme="majorHAnsi"/>
                <w:sz w:val="22"/>
                <w:szCs w:val="22"/>
                <w:highlight w:val="yellow"/>
              </w:rPr>
            </w:pPr>
            <w:r w:rsidRPr="00B23FBB">
              <w:rPr>
                <w:rFonts w:asciiTheme="majorHAnsi" w:hAnsiTheme="majorHAnsi" w:cstheme="majorHAnsi"/>
                <w:sz w:val="22"/>
                <w:szCs w:val="22"/>
                <w:highlight w:val="yellow"/>
              </w:rPr>
              <w:t xml:space="preserve">Poser et effectuer des multiplications d’un nombre décimal par </w:t>
            </w:r>
            <w:r w:rsidR="005F6694" w:rsidRPr="00B23FBB">
              <w:rPr>
                <w:rFonts w:asciiTheme="majorHAnsi" w:hAnsiTheme="majorHAnsi" w:cstheme="majorHAnsi"/>
                <w:sz w:val="22"/>
                <w:szCs w:val="22"/>
                <w:highlight w:val="yellow"/>
              </w:rPr>
              <w:t>un nombre entier inférieur à 10</w:t>
            </w:r>
          </w:p>
          <w:p w14:paraId="70D81D3A" w14:textId="76A6F3D1" w:rsidR="006942AF" w:rsidRPr="00B23FBB" w:rsidRDefault="006942AF" w:rsidP="004A6DD0">
            <w:pPr>
              <w:pStyle w:val="Default"/>
              <w:numPr>
                <w:ilvl w:val="0"/>
                <w:numId w:val="12"/>
              </w:numPr>
              <w:rPr>
                <w:rFonts w:asciiTheme="majorHAnsi" w:hAnsiTheme="majorHAnsi" w:cstheme="majorHAnsi"/>
                <w:sz w:val="22"/>
                <w:szCs w:val="22"/>
                <w:highlight w:val="yellow"/>
              </w:rPr>
            </w:pPr>
            <w:r w:rsidRPr="00B23FBB">
              <w:rPr>
                <w:rFonts w:asciiTheme="majorHAnsi" w:hAnsiTheme="majorHAnsi" w:cstheme="majorHAnsi"/>
                <w:sz w:val="22"/>
                <w:szCs w:val="22"/>
                <w:highlight w:val="yellow"/>
              </w:rPr>
              <w:t>Poser et effectuer des divisions euclidiennes avec un diviseur à un chiffre</w:t>
            </w:r>
          </w:p>
        </w:tc>
        <w:tc>
          <w:tcPr>
            <w:tcW w:w="4961" w:type="dxa"/>
          </w:tcPr>
          <w:p w14:paraId="08554844" w14:textId="77777777" w:rsidR="005F6694" w:rsidRPr="00B23FBB" w:rsidRDefault="006942AF" w:rsidP="004A6DD0">
            <w:pPr>
              <w:pStyle w:val="Paragraphedeliste"/>
              <w:numPr>
                <w:ilvl w:val="0"/>
                <w:numId w:val="12"/>
              </w:numPr>
              <w:tabs>
                <w:tab w:val="left" w:pos="975"/>
              </w:tabs>
              <w:rPr>
                <w:rFonts w:asciiTheme="majorHAnsi" w:hAnsiTheme="majorHAnsi"/>
                <w:highlight w:val="yellow"/>
              </w:rPr>
            </w:pPr>
            <w:r w:rsidRPr="00B23FBB">
              <w:rPr>
                <w:rFonts w:asciiTheme="majorHAnsi" w:hAnsiTheme="majorHAnsi" w:cstheme="majorHAnsi"/>
                <w:color w:val="000000"/>
                <w:highlight w:val="yellow"/>
              </w:rPr>
              <w:t xml:space="preserve">Estimer le </w:t>
            </w:r>
            <w:r w:rsidR="005F6694" w:rsidRPr="00B23FBB">
              <w:rPr>
                <w:rFonts w:asciiTheme="majorHAnsi" w:hAnsiTheme="majorHAnsi" w:cstheme="majorHAnsi"/>
                <w:color w:val="000000"/>
                <w:highlight w:val="yellow"/>
              </w:rPr>
              <w:t>résultat d’une opération</w:t>
            </w:r>
          </w:p>
          <w:p w14:paraId="63DF1A37" w14:textId="77777777" w:rsidR="005F6694" w:rsidRPr="00B23FBB" w:rsidRDefault="006942AF" w:rsidP="004A6DD0">
            <w:pPr>
              <w:pStyle w:val="Paragraphedeliste"/>
              <w:numPr>
                <w:ilvl w:val="0"/>
                <w:numId w:val="12"/>
              </w:numPr>
              <w:tabs>
                <w:tab w:val="left" w:pos="975"/>
              </w:tabs>
              <w:rPr>
                <w:rFonts w:asciiTheme="majorHAnsi" w:hAnsiTheme="majorHAnsi"/>
                <w:highlight w:val="yellow"/>
              </w:rPr>
            </w:pPr>
            <w:r w:rsidRPr="00B23FBB">
              <w:rPr>
                <w:rFonts w:asciiTheme="majorHAnsi" w:hAnsiTheme="majorHAnsi" w:cstheme="majorHAnsi"/>
                <w:color w:val="000000"/>
                <w:highlight w:val="yellow"/>
              </w:rPr>
              <w:t>Savoir réaliser un calcul contenant un</w:t>
            </w:r>
            <w:r w:rsidR="005F6694" w:rsidRPr="00B23FBB">
              <w:rPr>
                <w:rFonts w:asciiTheme="majorHAnsi" w:hAnsiTheme="majorHAnsi" w:cstheme="majorHAnsi"/>
                <w:color w:val="000000"/>
                <w:highlight w:val="yellow"/>
              </w:rPr>
              <w:t>e ou deux paires de parenthèses</w:t>
            </w:r>
          </w:p>
          <w:p w14:paraId="732544AF" w14:textId="77777777" w:rsidR="005F6694" w:rsidRPr="00B23FBB" w:rsidRDefault="006942AF" w:rsidP="004A6DD0">
            <w:pPr>
              <w:pStyle w:val="Paragraphedeliste"/>
              <w:numPr>
                <w:ilvl w:val="0"/>
                <w:numId w:val="12"/>
              </w:numPr>
              <w:tabs>
                <w:tab w:val="left" w:pos="975"/>
              </w:tabs>
              <w:rPr>
                <w:rFonts w:asciiTheme="majorHAnsi" w:hAnsiTheme="majorHAnsi"/>
                <w:highlight w:val="yellow"/>
              </w:rPr>
            </w:pPr>
            <w:r w:rsidRPr="00B23FBB">
              <w:rPr>
                <w:rFonts w:asciiTheme="majorHAnsi" w:hAnsiTheme="majorHAnsi" w:cstheme="majorHAnsi"/>
                <w:color w:val="000000"/>
                <w:highlight w:val="yellow"/>
              </w:rPr>
              <w:t>Poser et effectuer la multiplication d’un nomb</w:t>
            </w:r>
            <w:r w:rsidR="005F6694" w:rsidRPr="00B23FBB">
              <w:rPr>
                <w:rFonts w:asciiTheme="majorHAnsi" w:hAnsiTheme="majorHAnsi" w:cstheme="majorHAnsi"/>
                <w:color w:val="000000"/>
                <w:highlight w:val="yellow"/>
              </w:rPr>
              <w:t>re décimal par un nombre entier</w:t>
            </w:r>
          </w:p>
          <w:p w14:paraId="7701E107" w14:textId="77777777" w:rsidR="005F6694" w:rsidRPr="00B23FBB" w:rsidRDefault="006942AF" w:rsidP="004A6DD0">
            <w:pPr>
              <w:pStyle w:val="Paragraphedeliste"/>
              <w:numPr>
                <w:ilvl w:val="0"/>
                <w:numId w:val="12"/>
              </w:numPr>
              <w:tabs>
                <w:tab w:val="left" w:pos="975"/>
              </w:tabs>
              <w:rPr>
                <w:rFonts w:asciiTheme="majorHAnsi" w:hAnsiTheme="majorHAnsi"/>
                <w:highlight w:val="yellow"/>
              </w:rPr>
            </w:pPr>
            <w:r w:rsidRPr="00B23FBB">
              <w:rPr>
                <w:rFonts w:asciiTheme="majorHAnsi" w:hAnsiTheme="majorHAnsi" w:cstheme="majorHAnsi"/>
                <w:color w:val="000000"/>
                <w:highlight w:val="yellow"/>
              </w:rPr>
              <w:t xml:space="preserve">Poser et effectuer des divisions décimales avec un dividende entier et un diviseur </w:t>
            </w:r>
            <w:r w:rsidR="005F6694" w:rsidRPr="00B23FBB">
              <w:rPr>
                <w:rFonts w:asciiTheme="majorHAnsi" w:hAnsiTheme="majorHAnsi" w:cstheme="majorHAnsi"/>
                <w:color w:val="000000"/>
                <w:highlight w:val="yellow"/>
              </w:rPr>
              <w:t>à un chiffre</w:t>
            </w:r>
          </w:p>
          <w:p w14:paraId="2DE637E0" w14:textId="309FA175" w:rsidR="006942AF" w:rsidRPr="00B23FBB" w:rsidRDefault="006942AF" w:rsidP="004A6DD0">
            <w:pPr>
              <w:pStyle w:val="Paragraphedeliste"/>
              <w:numPr>
                <w:ilvl w:val="0"/>
                <w:numId w:val="12"/>
              </w:numPr>
              <w:tabs>
                <w:tab w:val="left" w:pos="975"/>
              </w:tabs>
              <w:rPr>
                <w:rFonts w:asciiTheme="majorHAnsi" w:hAnsiTheme="majorHAnsi"/>
                <w:highlight w:val="yellow"/>
              </w:rPr>
            </w:pPr>
            <w:r w:rsidRPr="00B23FBB">
              <w:rPr>
                <w:rFonts w:asciiTheme="majorHAnsi" w:hAnsiTheme="majorHAnsi" w:cstheme="majorHAnsi"/>
                <w:color w:val="000000"/>
                <w:highlight w:val="yellow"/>
              </w:rPr>
              <w:t>Poser et effectuer des divisions décimales avec un dividende décimal et un diviseur à un chiffre</w:t>
            </w:r>
          </w:p>
        </w:tc>
      </w:tr>
      <w:tr w:rsidR="006942AF" w:rsidRPr="00263639" w14:paraId="52B52A26" w14:textId="77777777" w:rsidTr="009A6CA5">
        <w:trPr>
          <w:cantSplit/>
          <w:trHeight w:val="1134"/>
          <w:jc w:val="center"/>
        </w:trPr>
        <w:tc>
          <w:tcPr>
            <w:tcW w:w="515" w:type="dxa"/>
            <w:shd w:val="clear" w:color="auto" w:fill="2F5496" w:themeFill="accent5" w:themeFillShade="BF"/>
            <w:textDirection w:val="btLr"/>
          </w:tcPr>
          <w:p w14:paraId="5947219F" w14:textId="77777777" w:rsidR="006942AF" w:rsidRPr="008123C1" w:rsidRDefault="006942AF" w:rsidP="005F44E4">
            <w:pPr>
              <w:ind w:left="113" w:right="113"/>
              <w:jc w:val="center"/>
              <w:rPr>
                <w:rFonts w:asciiTheme="majorHAnsi" w:hAnsiTheme="majorHAnsi" w:cstheme="majorHAnsi"/>
                <w:b/>
                <w:sz w:val="24"/>
              </w:rPr>
            </w:pPr>
            <w:r w:rsidRPr="004A6DD0">
              <w:rPr>
                <w:rFonts w:asciiTheme="majorHAnsi" w:hAnsiTheme="majorHAnsi" w:cstheme="majorHAnsi"/>
                <w:b/>
                <w:color w:val="FFFFFF" w:themeColor="background1"/>
                <w:sz w:val="24"/>
              </w:rPr>
              <w:t>La résolution de problèmes</w:t>
            </w:r>
          </w:p>
        </w:tc>
        <w:tc>
          <w:tcPr>
            <w:tcW w:w="4867" w:type="dxa"/>
            <w:gridSpan w:val="2"/>
          </w:tcPr>
          <w:p w14:paraId="39F273BF" w14:textId="77777777" w:rsidR="005F6694" w:rsidRPr="00F50DFD" w:rsidRDefault="006942AF" w:rsidP="004A6DD0">
            <w:pPr>
              <w:pStyle w:val="Default"/>
              <w:numPr>
                <w:ilvl w:val="0"/>
                <w:numId w:val="16"/>
              </w:numPr>
              <w:rPr>
                <w:sz w:val="17"/>
                <w:szCs w:val="17"/>
                <w:highlight w:val="yellow"/>
              </w:rPr>
            </w:pPr>
            <w:r w:rsidRPr="00F50DFD">
              <w:rPr>
                <w:rFonts w:asciiTheme="majorHAnsi" w:hAnsiTheme="majorHAnsi" w:cstheme="majorHAnsi"/>
                <w:sz w:val="22"/>
                <w:szCs w:val="22"/>
                <w:highlight w:val="yellow"/>
              </w:rPr>
              <w:t>Résoudre des problèmes additifs en une étape des types « pa</w:t>
            </w:r>
            <w:r w:rsidR="005F6694" w:rsidRPr="00F50DFD">
              <w:rPr>
                <w:rFonts w:asciiTheme="majorHAnsi" w:hAnsiTheme="majorHAnsi" w:cstheme="majorHAnsi"/>
                <w:sz w:val="22"/>
                <w:szCs w:val="22"/>
                <w:highlight w:val="yellow"/>
              </w:rPr>
              <w:t>rties-tout » et « comparaison »</w:t>
            </w:r>
          </w:p>
          <w:p w14:paraId="60D78922" w14:textId="77777777" w:rsidR="005F6694" w:rsidRPr="003C6949" w:rsidRDefault="006942AF" w:rsidP="004A6DD0">
            <w:pPr>
              <w:pStyle w:val="Default"/>
              <w:numPr>
                <w:ilvl w:val="0"/>
                <w:numId w:val="16"/>
              </w:numPr>
              <w:rPr>
                <w:sz w:val="17"/>
                <w:szCs w:val="17"/>
                <w:highlight w:val="yellow"/>
              </w:rPr>
            </w:pPr>
            <w:r w:rsidRPr="003C6949">
              <w:rPr>
                <w:rFonts w:asciiTheme="majorHAnsi" w:hAnsiTheme="majorHAnsi" w:cstheme="majorHAnsi"/>
                <w:sz w:val="22"/>
                <w:szCs w:val="22"/>
                <w:highlight w:val="yellow"/>
              </w:rPr>
              <w:t>Résoudre des problèmes a</w:t>
            </w:r>
            <w:r w:rsidR="005F6694" w:rsidRPr="003C6949">
              <w:rPr>
                <w:rFonts w:asciiTheme="majorHAnsi" w:hAnsiTheme="majorHAnsi" w:cstheme="majorHAnsi"/>
                <w:sz w:val="22"/>
                <w:szCs w:val="22"/>
                <w:highlight w:val="yellow"/>
              </w:rPr>
              <w:t>dditifs en deux ou trois étapes</w:t>
            </w:r>
          </w:p>
          <w:p w14:paraId="43E03F75" w14:textId="77777777" w:rsidR="005F6694" w:rsidRPr="00C142EE" w:rsidRDefault="006942AF" w:rsidP="004A6DD0">
            <w:pPr>
              <w:pStyle w:val="Default"/>
              <w:numPr>
                <w:ilvl w:val="0"/>
                <w:numId w:val="16"/>
              </w:numPr>
              <w:rPr>
                <w:sz w:val="17"/>
                <w:szCs w:val="17"/>
                <w:highlight w:val="yellow"/>
              </w:rPr>
            </w:pPr>
            <w:r w:rsidRPr="00C142EE">
              <w:rPr>
                <w:rFonts w:asciiTheme="majorHAnsi" w:hAnsiTheme="majorHAnsi" w:cstheme="majorHAnsi"/>
                <w:sz w:val="22"/>
                <w:szCs w:val="22"/>
                <w:highlight w:val="yellow"/>
              </w:rPr>
              <w:t>Résoudre des problèmes multiplicatifs de type « parties-tou</w:t>
            </w:r>
            <w:r w:rsidR="005F6694" w:rsidRPr="00C142EE">
              <w:rPr>
                <w:rFonts w:asciiTheme="majorHAnsi" w:hAnsiTheme="majorHAnsi" w:cstheme="majorHAnsi"/>
                <w:sz w:val="22"/>
                <w:szCs w:val="22"/>
                <w:highlight w:val="yellow"/>
              </w:rPr>
              <w:t>t » en une étape</w:t>
            </w:r>
          </w:p>
          <w:p w14:paraId="6F67E218" w14:textId="77777777" w:rsidR="005F6694" w:rsidRPr="00DE488D" w:rsidRDefault="006942AF" w:rsidP="004A6DD0">
            <w:pPr>
              <w:pStyle w:val="Default"/>
              <w:numPr>
                <w:ilvl w:val="0"/>
                <w:numId w:val="16"/>
              </w:numPr>
              <w:rPr>
                <w:sz w:val="17"/>
                <w:szCs w:val="17"/>
                <w:highlight w:val="yellow"/>
              </w:rPr>
            </w:pPr>
            <w:r w:rsidRPr="00DE488D">
              <w:rPr>
                <w:rFonts w:asciiTheme="majorHAnsi" w:hAnsiTheme="majorHAnsi" w:cstheme="majorHAnsi"/>
                <w:sz w:val="22"/>
                <w:szCs w:val="22"/>
                <w:highlight w:val="yellow"/>
              </w:rPr>
              <w:t>Résoudre des problème</w:t>
            </w:r>
            <w:r w:rsidR="005F6694" w:rsidRPr="00DE488D">
              <w:rPr>
                <w:rFonts w:asciiTheme="majorHAnsi" w:hAnsiTheme="majorHAnsi" w:cstheme="majorHAnsi"/>
                <w:sz w:val="22"/>
                <w:szCs w:val="22"/>
                <w:highlight w:val="yellow"/>
              </w:rPr>
              <w:t>s de comparaison multiplicative</w:t>
            </w:r>
          </w:p>
          <w:p w14:paraId="4F7618D2" w14:textId="77777777" w:rsidR="005F6694" w:rsidRPr="00D70BFC" w:rsidRDefault="006942AF" w:rsidP="004A6DD0">
            <w:pPr>
              <w:pStyle w:val="Default"/>
              <w:numPr>
                <w:ilvl w:val="0"/>
                <w:numId w:val="16"/>
              </w:numPr>
              <w:rPr>
                <w:sz w:val="17"/>
                <w:szCs w:val="17"/>
                <w:highlight w:val="yellow"/>
              </w:rPr>
            </w:pPr>
            <w:r w:rsidRPr="00D70BFC">
              <w:rPr>
                <w:rFonts w:asciiTheme="majorHAnsi" w:hAnsiTheme="majorHAnsi" w:cstheme="majorHAnsi"/>
                <w:sz w:val="22"/>
                <w:szCs w:val="22"/>
                <w:highlight w:val="yellow"/>
              </w:rPr>
              <w:t>Résoudre des problèmes</w:t>
            </w:r>
            <w:r w:rsidR="005F6694" w:rsidRPr="00D70BFC">
              <w:rPr>
                <w:rFonts w:asciiTheme="majorHAnsi" w:hAnsiTheme="majorHAnsi" w:cstheme="majorHAnsi"/>
                <w:sz w:val="22"/>
                <w:szCs w:val="22"/>
                <w:highlight w:val="yellow"/>
              </w:rPr>
              <w:t xml:space="preserve"> mixtes en deux ou trois étapes</w:t>
            </w:r>
          </w:p>
          <w:p w14:paraId="66BA0D5E" w14:textId="77777777" w:rsidR="005F6694" w:rsidRPr="00A81193" w:rsidRDefault="006942AF" w:rsidP="004A6DD0">
            <w:pPr>
              <w:pStyle w:val="Default"/>
              <w:numPr>
                <w:ilvl w:val="0"/>
                <w:numId w:val="16"/>
              </w:numPr>
              <w:rPr>
                <w:sz w:val="17"/>
                <w:szCs w:val="17"/>
                <w:highlight w:val="yellow"/>
              </w:rPr>
            </w:pPr>
            <w:r w:rsidRPr="00A81193">
              <w:rPr>
                <w:rFonts w:asciiTheme="majorHAnsi" w:hAnsiTheme="majorHAnsi" w:cstheme="majorHAnsi"/>
                <w:sz w:val="22"/>
                <w:szCs w:val="22"/>
                <w:highlight w:val="yellow"/>
              </w:rPr>
              <w:t>Résoudr</w:t>
            </w:r>
            <w:r w:rsidR="005F6694" w:rsidRPr="00A81193">
              <w:rPr>
                <w:rFonts w:asciiTheme="majorHAnsi" w:hAnsiTheme="majorHAnsi" w:cstheme="majorHAnsi"/>
                <w:sz w:val="22"/>
                <w:szCs w:val="22"/>
                <w:highlight w:val="yellow"/>
              </w:rPr>
              <w:t>e des problèmes de dénombrement</w:t>
            </w:r>
          </w:p>
          <w:p w14:paraId="585CB031" w14:textId="1B033FFA" w:rsidR="006942AF" w:rsidRPr="00FD2882" w:rsidRDefault="006942AF" w:rsidP="004A6DD0">
            <w:pPr>
              <w:pStyle w:val="Default"/>
              <w:numPr>
                <w:ilvl w:val="0"/>
                <w:numId w:val="16"/>
              </w:numPr>
              <w:rPr>
                <w:sz w:val="17"/>
                <w:szCs w:val="17"/>
              </w:rPr>
            </w:pPr>
            <w:r w:rsidRPr="00A81193">
              <w:rPr>
                <w:rFonts w:asciiTheme="majorHAnsi" w:hAnsiTheme="majorHAnsi" w:cstheme="majorHAnsi"/>
                <w:sz w:val="22"/>
                <w:szCs w:val="22"/>
                <w:highlight w:val="yellow"/>
              </w:rPr>
              <w:t>Résoudre des problèmes d’optimisation</w:t>
            </w:r>
          </w:p>
        </w:tc>
        <w:tc>
          <w:tcPr>
            <w:tcW w:w="4961" w:type="dxa"/>
          </w:tcPr>
          <w:p w14:paraId="19F56764" w14:textId="77777777" w:rsidR="005F6694" w:rsidRPr="00C142EE" w:rsidRDefault="006942AF" w:rsidP="004A6DD0">
            <w:pPr>
              <w:pStyle w:val="Default"/>
              <w:numPr>
                <w:ilvl w:val="0"/>
                <w:numId w:val="16"/>
              </w:numPr>
              <w:rPr>
                <w:rFonts w:asciiTheme="majorHAnsi" w:hAnsiTheme="majorHAnsi"/>
                <w:sz w:val="22"/>
                <w:szCs w:val="22"/>
                <w:highlight w:val="yellow"/>
              </w:rPr>
            </w:pPr>
            <w:r w:rsidRPr="00C142EE">
              <w:rPr>
                <w:rFonts w:asciiTheme="majorHAnsi" w:hAnsiTheme="majorHAnsi" w:cstheme="minorBidi"/>
                <w:color w:val="auto"/>
                <w:sz w:val="22"/>
                <w:szCs w:val="22"/>
                <w:highlight w:val="yellow"/>
              </w:rPr>
              <w:t>Résoudre des problèmes addi</w:t>
            </w:r>
            <w:r w:rsidR="005F6694" w:rsidRPr="00C142EE">
              <w:rPr>
                <w:rFonts w:asciiTheme="majorHAnsi" w:hAnsiTheme="majorHAnsi" w:cstheme="minorBidi"/>
                <w:color w:val="auto"/>
                <w:sz w:val="22"/>
                <w:szCs w:val="22"/>
                <w:highlight w:val="yellow"/>
              </w:rPr>
              <w:t>tifs en une ou plusieurs étapes</w:t>
            </w:r>
          </w:p>
          <w:p w14:paraId="1097ACE3" w14:textId="77777777" w:rsidR="005F6694" w:rsidRPr="00375005" w:rsidRDefault="006942AF" w:rsidP="004A6DD0">
            <w:pPr>
              <w:pStyle w:val="Default"/>
              <w:numPr>
                <w:ilvl w:val="0"/>
                <w:numId w:val="16"/>
              </w:numPr>
              <w:rPr>
                <w:rFonts w:asciiTheme="majorHAnsi" w:hAnsiTheme="majorHAnsi"/>
                <w:sz w:val="22"/>
                <w:szCs w:val="22"/>
                <w:highlight w:val="yellow"/>
              </w:rPr>
            </w:pPr>
            <w:r w:rsidRPr="00375005">
              <w:rPr>
                <w:rFonts w:asciiTheme="majorHAnsi" w:hAnsiTheme="majorHAnsi" w:cstheme="minorBidi"/>
                <w:color w:val="auto"/>
                <w:sz w:val="22"/>
                <w:szCs w:val="22"/>
                <w:highlight w:val="yellow"/>
              </w:rPr>
              <w:t>Résoudre des problèmes multiplicatifs de typ</w:t>
            </w:r>
            <w:r w:rsidR="005F6694" w:rsidRPr="00375005">
              <w:rPr>
                <w:rFonts w:asciiTheme="majorHAnsi" w:hAnsiTheme="majorHAnsi" w:cstheme="minorBidi"/>
                <w:color w:val="auto"/>
                <w:sz w:val="22"/>
                <w:szCs w:val="22"/>
                <w:highlight w:val="yellow"/>
              </w:rPr>
              <w:t>e « parties-tout » en une étape</w:t>
            </w:r>
          </w:p>
          <w:p w14:paraId="472E7F01" w14:textId="77777777" w:rsidR="005F6694" w:rsidRPr="0023328A" w:rsidRDefault="006942AF" w:rsidP="004A6DD0">
            <w:pPr>
              <w:pStyle w:val="Default"/>
              <w:numPr>
                <w:ilvl w:val="0"/>
                <w:numId w:val="16"/>
              </w:numPr>
              <w:rPr>
                <w:rFonts w:asciiTheme="majorHAnsi" w:hAnsiTheme="majorHAnsi"/>
                <w:sz w:val="22"/>
                <w:szCs w:val="22"/>
                <w:highlight w:val="yellow"/>
              </w:rPr>
            </w:pPr>
            <w:r w:rsidRPr="0023328A">
              <w:rPr>
                <w:rFonts w:asciiTheme="majorHAnsi" w:hAnsiTheme="majorHAnsi" w:cstheme="minorBidi"/>
                <w:color w:val="auto"/>
                <w:sz w:val="22"/>
                <w:szCs w:val="22"/>
                <w:highlight w:val="yellow"/>
              </w:rPr>
              <w:t>Résoudre des probl</w:t>
            </w:r>
            <w:r w:rsidR="005F6694" w:rsidRPr="0023328A">
              <w:rPr>
                <w:rFonts w:asciiTheme="majorHAnsi" w:hAnsiTheme="majorHAnsi" w:cstheme="minorBidi"/>
                <w:color w:val="auto"/>
                <w:sz w:val="22"/>
                <w:szCs w:val="22"/>
                <w:highlight w:val="yellow"/>
              </w:rPr>
              <w:t>èmes mixtes en plusieurs étapes</w:t>
            </w:r>
          </w:p>
          <w:p w14:paraId="38E1DD5C" w14:textId="77777777" w:rsidR="005F6694" w:rsidRPr="0023328A" w:rsidRDefault="006942AF" w:rsidP="004A6DD0">
            <w:pPr>
              <w:pStyle w:val="Default"/>
              <w:numPr>
                <w:ilvl w:val="0"/>
                <w:numId w:val="16"/>
              </w:numPr>
              <w:rPr>
                <w:rFonts w:asciiTheme="majorHAnsi" w:hAnsiTheme="majorHAnsi"/>
                <w:sz w:val="22"/>
                <w:szCs w:val="22"/>
                <w:highlight w:val="yellow"/>
              </w:rPr>
            </w:pPr>
            <w:r w:rsidRPr="0023328A">
              <w:rPr>
                <w:rFonts w:asciiTheme="majorHAnsi" w:hAnsiTheme="majorHAnsi" w:cstheme="minorBidi"/>
                <w:color w:val="auto"/>
                <w:sz w:val="22"/>
                <w:szCs w:val="22"/>
                <w:highlight w:val="yellow"/>
              </w:rPr>
              <w:t>Résoudre des problème</w:t>
            </w:r>
            <w:r w:rsidR="005F6694" w:rsidRPr="0023328A">
              <w:rPr>
                <w:rFonts w:asciiTheme="majorHAnsi" w:hAnsiTheme="majorHAnsi" w:cstheme="minorBidi"/>
                <w:color w:val="auto"/>
                <w:sz w:val="22"/>
                <w:szCs w:val="22"/>
                <w:highlight w:val="yellow"/>
              </w:rPr>
              <w:t>s de comparaison multiplicative</w:t>
            </w:r>
          </w:p>
          <w:p w14:paraId="4B121214" w14:textId="77777777" w:rsidR="005F6694" w:rsidRPr="00B943AC" w:rsidRDefault="006942AF" w:rsidP="004A6DD0">
            <w:pPr>
              <w:pStyle w:val="Default"/>
              <w:numPr>
                <w:ilvl w:val="0"/>
                <w:numId w:val="16"/>
              </w:numPr>
              <w:rPr>
                <w:rFonts w:asciiTheme="majorHAnsi" w:hAnsiTheme="majorHAnsi"/>
                <w:sz w:val="22"/>
                <w:szCs w:val="22"/>
                <w:highlight w:val="yellow"/>
              </w:rPr>
            </w:pPr>
            <w:r w:rsidRPr="00B943AC">
              <w:rPr>
                <w:rFonts w:asciiTheme="majorHAnsi" w:hAnsiTheme="majorHAnsi" w:cstheme="minorBidi"/>
                <w:color w:val="auto"/>
                <w:sz w:val="22"/>
                <w:szCs w:val="22"/>
                <w:highlight w:val="yellow"/>
              </w:rPr>
              <w:t>Résoudre des problèmes de dén</w:t>
            </w:r>
            <w:r w:rsidR="005F6694" w:rsidRPr="00B943AC">
              <w:rPr>
                <w:rFonts w:asciiTheme="majorHAnsi" w:hAnsiTheme="majorHAnsi" w:cstheme="minorBidi"/>
                <w:color w:val="auto"/>
                <w:sz w:val="22"/>
                <w:szCs w:val="22"/>
                <w:highlight w:val="yellow"/>
              </w:rPr>
              <w:t>ombrement</w:t>
            </w:r>
          </w:p>
          <w:p w14:paraId="5056806E" w14:textId="77777777" w:rsidR="005F6694" w:rsidRPr="005F6694" w:rsidRDefault="006942AF" w:rsidP="004A6DD0">
            <w:pPr>
              <w:pStyle w:val="Default"/>
              <w:numPr>
                <w:ilvl w:val="0"/>
                <w:numId w:val="16"/>
              </w:numPr>
              <w:rPr>
                <w:rFonts w:asciiTheme="majorHAnsi" w:hAnsiTheme="majorHAnsi"/>
                <w:sz w:val="22"/>
                <w:szCs w:val="22"/>
              </w:rPr>
            </w:pPr>
            <w:r w:rsidRPr="00B943AC">
              <w:rPr>
                <w:rFonts w:asciiTheme="majorHAnsi" w:hAnsiTheme="majorHAnsi" w:cstheme="minorBidi"/>
                <w:color w:val="auto"/>
                <w:sz w:val="22"/>
                <w:szCs w:val="22"/>
                <w:highlight w:val="yellow"/>
              </w:rPr>
              <w:t>Résoud</w:t>
            </w:r>
            <w:r w:rsidR="005F6694" w:rsidRPr="00B943AC">
              <w:rPr>
                <w:rFonts w:asciiTheme="majorHAnsi" w:hAnsiTheme="majorHAnsi" w:cstheme="minorBidi"/>
                <w:color w:val="auto"/>
                <w:sz w:val="22"/>
                <w:szCs w:val="22"/>
                <w:highlight w:val="yellow"/>
              </w:rPr>
              <w:t>re des problèmes d’optimisation</w:t>
            </w:r>
          </w:p>
          <w:p w14:paraId="70188455" w14:textId="238F6D08" w:rsidR="006942AF" w:rsidRPr="00313F0D" w:rsidRDefault="006942AF" w:rsidP="004A6DD0">
            <w:pPr>
              <w:pStyle w:val="Default"/>
              <w:numPr>
                <w:ilvl w:val="0"/>
                <w:numId w:val="16"/>
              </w:numPr>
              <w:rPr>
                <w:rFonts w:asciiTheme="majorHAnsi" w:hAnsiTheme="majorHAnsi"/>
                <w:sz w:val="22"/>
                <w:szCs w:val="22"/>
              </w:rPr>
            </w:pPr>
            <w:r w:rsidRPr="00547772">
              <w:rPr>
                <w:rFonts w:asciiTheme="majorHAnsi" w:hAnsiTheme="majorHAnsi" w:cstheme="minorBidi"/>
                <w:color w:val="auto"/>
                <w:sz w:val="22"/>
                <w:szCs w:val="22"/>
                <w:highlight w:val="yellow"/>
              </w:rPr>
              <w:t>Résoudre des problèmes préparant à l’utilisation d’algorithmes</w:t>
            </w:r>
          </w:p>
        </w:tc>
      </w:tr>
      <w:tr w:rsidR="006942AF" w:rsidRPr="00263639" w14:paraId="0B3CBF94" w14:textId="77777777" w:rsidTr="009A6CA5">
        <w:trPr>
          <w:cantSplit/>
          <w:trHeight w:val="1134"/>
          <w:jc w:val="center"/>
        </w:trPr>
        <w:tc>
          <w:tcPr>
            <w:tcW w:w="515" w:type="dxa"/>
            <w:shd w:val="clear" w:color="auto" w:fill="1F3864" w:themeFill="accent5" w:themeFillShade="80"/>
            <w:textDirection w:val="btLr"/>
          </w:tcPr>
          <w:p w14:paraId="54F4E506" w14:textId="7119DA75" w:rsidR="006942AF" w:rsidRPr="004A6DD0" w:rsidRDefault="006942AF" w:rsidP="005F44E4">
            <w:pPr>
              <w:ind w:left="113" w:right="113"/>
              <w:jc w:val="center"/>
              <w:rPr>
                <w:rFonts w:asciiTheme="majorHAnsi" w:hAnsiTheme="majorHAnsi" w:cstheme="majorHAnsi"/>
                <w:b/>
                <w:color w:val="FFFFFF" w:themeColor="background1"/>
                <w:sz w:val="24"/>
              </w:rPr>
            </w:pPr>
            <w:r>
              <w:rPr>
                <w:rFonts w:asciiTheme="majorHAnsi" w:hAnsiTheme="majorHAnsi" w:cstheme="majorHAnsi"/>
                <w:b/>
                <w:color w:val="FFFFFF" w:themeColor="background1"/>
                <w:sz w:val="24"/>
              </w:rPr>
              <w:t>L’algèbre</w:t>
            </w:r>
          </w:p>
        </w:tc>
        <w:tc>
          <w:tcPr>
            <w:tcW w:w="4867" w:type="dxa"/>
            <w:gridSpan w:val="2"/>
          </w:tcPr>
          <w:p w14:paraId="371C5D8A" w14:textId="77777777" w:rsidR="005F6694" w:rsidRPr="00994F63" w:rsidRDefault="006942AF" w:rsidP="004A6DD0">
            <w:pPr>
              <w:pStyle w:val="Default"/>
              <w:numPr>
                <w:ilvl w:val="0"/>
                <w:numId w:val="16"/>
              </w:numPr>
              <w:rPr>
                <w:rFonts w:asciiTheme="majorHAnsi" w:hAnsiTheme="majorHAnsi" w:cstheme="majorHAnsi"/>
                <w:sz w:val="22"/>
                <w:szCs w:val="22"/>
                <w:highlight w:val="yellow"/>
              </w:rPr>
            </w:pPr>
            <w:r w:rsidRPr="00994F63">
              <w:rPr>
                <w:rFonts w:asciiTheme="majorHAnsi" w:hAnsiTheme="majorHAnsi" w:cstheme="majorHAnsi"/>
                <w:sz w:val="22"/>
                <w:szCs w:val="22"/>
                <w:highlight w:val="yellow"/>
              </w:rPr>
              <w:t>Trouver le nombre ma</w:t>
            </w:r>
            <w:r w:rsidR="005F6694" w:rsidRPr="00994F63">
              <w:rPr>
                <w:rFonts w:asciiTheme="majorHAnsi" w:hAnsiTheme="majorHAnsi" w:cstheme="majorHAnsi"/>
                <w:sz w:val="22"/>
                <w:szCs w:val="22"/>
                <w:highlight w:val="yellow"/>
              </w:rPr>
              <w:t>nquant dans une égalité à trous</w:t>
            </w:r>
          </w:p>
          <w:p w14:paraId="6D7BCCBB" w14:textId="77777777" w:rsidR="005F6694" w:rsidRPr="00994F63" w:rsidRDefault="006942AF" w:rsidP="004A6DD0">
            <w:pPr>
              <w:pStyle w:val="Default"/>
              <w:numPr>
                <w:ilvl w:val="0"/>
                <w:numId w:val="16"/>
              </w:numPr>
              <w:rPr>
                <w:rFonts w:asciiTheme="majorHAnsi" w:hAnsiTheme="majorHAnsi" w:cstheme="majorHAnsi"/>
                <w:sz w:val="22"/>
                <w:szCs w:val="22"/>
                <w:highlight w:val="yellow"/>
              </w:rPr>
            </w:pPr>
            <w:r w:rsidRPr="00994F63">
              <w:rPr>
                <w:rFonts w:asciiTheme="majorHAnsi" w:hAnsiTheme="majorHAnsi" w:cstheme="majorHAnsi"/>
                <w:sz w:val="22"/>
                <w:szCs w:val="22"/>
                <w:highlight w:val="yellow"/>
              </w:rPr>
              <w:t>Déterminer la valeur d’un nombre inconnu en utilisant un symbole ou</w:t>
            </w:r>
            <w:r w:rsidR="005F6694" w:rsidRPr="00994F63">
              <w:rPr>
                <w:rFonts w:asciiTheme="majorHAnsi" w:hAnsiTheme="majorHAnsi" w:cstheme="majorHAnsi"/>
                <w:sz w:val="22"/>
                <w:szCs w:val="22"/>
                <w:highlight w:val="yellow"/>
              </w:rPr>
              <w:t xml:space="preserve"> une lettre pour le représenter</w:t>
            </w:r>
          </w:p>
          <w:p w14:paraId="1BB91577" w14:textId="77777777" w:rsidR="005F6694" w:rsidRPr="00994F63" w:rsidRDefault="006942AF" w:rsidP="004A6DD0">
            <w:pPr>
              <w:pStyle w:val="Default"/>
              <w:numPr>
                <w:ilvl w:val="0"/>
                <w:numId w:val="16"/>
              </w:numPr>
              <w:rPr>
                <w:rFonts w:asciiTheme="majorHAnsi" w:hAnsiTheme="majorHAnsi" w:cstheme="majorHAnsi"/>
                <w:sz w:val="22"/>
                <w:szCs w:val="22"/>
                <w:highlight w:val="yellow"/>
              </w:rPr>
            </w:pPr>
            <w:r w:rsidRPr="00994F63">
              <w:rPr>
                <w:rFonts w:asciiTheme="majorHAnsi" w:hAnsiTheme="majorHAnsi" w:cstheme="majorHAnsi"/>
                <w:sz w:val="22"/>
                <w:szCs w:val="22"/>
                <w:highlight w:val="yellow"/>
              </w:rPr>
              <w:t>Rés</w:t>
            </w:r>
            <w:r w:rsidR="005F6694" w:rsidRPr="00994F63">
              <w:rPr>
                <w:rFonts w:asciiTheme="majorHAnsi" w:hAnsiTheme="majorHAnsi" w:cstheme="majorHAnsi"/>
                <w:sz w:val="22"/>
                <w:szCs w:val="22"/>
                <w:highlight w:val="yellow"/>
              </w:rPr>
              <w:t>oudre des problèmes algébriques</w:t>
            </w:r>
          </w:p>
          <w:p w14:paraId="6C4F7F8A" w14:textId="77777777" w:rsidR="005F6694" w:rsidRPr="00994F63" w:rsidRDefault="006942AF" w:rsidP="004A6DD0">
            <w:pPr>
              <w:pStyle w:val="Default"/>
              <w:numPr>
                <w:ilvl w:val="0"/>
                <w:numId w:val="16"/>
              </w:numPr>
              <w:rPr>
                <w:rFonts w:asciiTheme="majorHAnsi" w:hAnsiTheme="majorHAnsi" w:cstheme="majorHAnsi"/>
                <w:sz w:val="22"/>
                <w:szCs w:val="22"/>
                <w:highlight w:val="yellow"/>
              </w:rPr>
            </w:pPr>
            <w:r w:rsidRPr="00994F63">
              <w:rPr>
                <w:rFonts w:asciiTheme="majorHAnsi" w:hAnsiTheme="majorHAnsi" w:cstheme="majorHAnsi"/>
                <w:sz w:val="22"/>
                <w:szCs w:val="22"/>
                <w:highlight w:val="yellow"/>
              </w:rPr>
              <w:t>Exécu</w:t>
            </w:r>
            <w:r w:rsidR="005F6694" w:rsidRPr="00994F63">
              <w:rPr>
                <w:rFonts w:asciiTheme="majorHAnsi" w:hAnsiTheme="majorHAnsi" w:cstheme="majorHAnsi"/>
                <w:sz w:val="22"/>
                <w:szCs w:val="22"/>
                <w:highlight w:val="yellow"/>
              </w:rPr>
              <w:t>ter un programme de calcul</w:t>
            </w:r>
          </w:p>
          <w:p w14:paraId="5202EDA5" w14:textId="6C50A179" w:rsidR="006942AF" w:rsidRPr="004A6DD0" w:rsidRDefault="006942AF" w:rsidP="004A6DD0">
            <w:pPr>
              <w:pStyle w:val="Default"/>
              <w:numPr>
                <w:ilvl w:val="0"/>
                <w:numId w:val="16"/>
              </w:numPr>
              <w:rPr>
                <w:rFonts w:asciiTheme="majorHAnsi" w:hAnsiTheme="majorHAnsi" w:cstheme="majorHAnsi"/>
                <w:sz w:val="22"/>
                <w:szCs w:val="22"/>
              </w:rPr>
            </w:pPr>
            <w:r w:rsidRPr="00994F63">
              <w:rPr>
                <w:rFonts w:asciiTheme="majorHAnsi" w:hAnsiTheme="majorHAnsi" w:cstheme="majorHAnsi"/>
                <w:sz w:val="22"/>
                <w:szCs w:val="22"/>
                <w:highlight w:val="yellow"/>
              </w:rPr>
              <w:t>Identifier et formuler une règle de calcul pour poursuivre une suite de nombres Identifier des régularités et poursuivre une suite de motifs évolutive</w:t>
            </w:r>
          </w:p>
        </w:tc>
        <w:tc>
          <w:tcPr>
            <w:tcW w:w="4961" w:type="dxa"/>
          </w:tcPr>
          <w:p w14:paraId="19CCBC3B" w14:textId="77777777" w:rsidR="005F6694" w:rsidRPr="00994F63" w:rsidRDefault="006942AF" w:rsidP="004A6DD0">
            <w:pPr>
              <w:pStyle w:val="Paragraphedeliste"/>
              <w:numPr>
                <w:ilvl w:val="0"/>
                <w:numId w:val="16"/>
              </w:numPr>
              <w:tabs>
                <w:tab w:val="left" w:pos="975"/>
              </w:tabs>
              <w:rPr>
                <w:rFonts w:asciiTheme="majorHAnsi" w:hAnsiTheme="majorHAnsi"/>
                <w:highlight w:val="yellow"/>
              </w:rPr>
            </w:pPr>
            <w:r w:rsidRPr="00994F63">
              <w:rPr>
                <w:rFonts w:asciiTheme="majorHAnsi" w:hAnsiTheme="majorHAnsi"/>
                <w:highlight w:val="yellow"/>
              </w:rPr>
              <w:t>Trouver le nombre manquant</w:t>
            </w:r>
            <w:r w:rsidR="005F6694" w:rsidRPr="00994F63">
              <w:rPr>
                <w:rFonts w:asciiTheme="majorHAnsi" w:hAnsiTheme="majorHAnsi"/>
                <w:highlight w:val="yellow"/>
              </w:rPr>
              <w:t xml:space="preserve"> dans une égalité à trous</w:t>
            </w:r>
          </w:p>
          <w:p w14:paraId="7F65A020" w14:textId="77777777" w:rsidR="005F6694" w:rsidRPr="00994F63" w:rsidRDefault="006942AF" w:rsidP="004A6DD0">
            <w:pPr>
              <w:pStyle w:val="Paragraphedeliste"/>
              <w:numPr>
                <w:ilvl w:val="0"/>
                <w:numId w:val="16"/>
              </w:numPr>
              <w:tabs>
                <w:tab w:val="left" w:pos="975"/>
              </w:tabs>
              <w:rPr>
                <w:rFonts w:asciiTheme="majorHAnsi" w:hAnsiTheme="majorHAnsi"/>
                <w:highlight w:val="yellow"/>
              </w:rPr>
            </w:pPr>
            <w:r w:rsidRPr="00994F63">
              <w:rPr>
                <w:rFonts w:asciiTheme="majorHAnsi" w:hAnsiTheme="majorHAnsi"/>
                <w:highlight w:val="yellow"/>
              </w:rPr>
              <w:t>Rés</w:t>
            </w:r>
            <w:r w:rsidR="005F6694" w:rsidRPr="00994F63">
              <w:rPr>
                <w:rFonts w:asciiTheme="majorHAnsi" w:hAnsiTheme="majorHAnsi"/>
                <w:highlight w:val="yellow"/>
              </w:rPr>
              <w:t>oudre des problèmes algébriques</w:t>
            </w:r>
          </w:p>
          <w:p w14:paraId="134FFAF3" w14:textId="77777777" w:rsidR="005F6694" w:rsidRPr="00994F63" w:rsidRDefault="006942AF" w:rsidP="004A6DD0">
            <w:pPr>
              <w:pStyle w:val="Paragraphedeliste"/>
              <w:numPr>
                <w:ilvl w:val="0"/>
                <w:numId w:val="16"/>
              </w:numPr>
              <w:tabs>
                <w:tab w:val="left" w:pos="975"/>
              </w:tabs>
              <w:rPr>
                <w:rFonts w:asciiTheme="majorHAnsi" w:hAnsiTheme="majorHAnsi"/>
                <w:highlight w:val="yellow"/>
              </w:rPr>
            </w:pPr>
            <w:r w:rsidRPr="00994F63">
              <w:rPr>
                <w:rFonts w:asciiTheme="majorHAnsi" w:hAnsiTheme="majorHAnsi"/>
                <w:highlight w:val="yellow"/>
              </w:rPr>
              <w:t xml:space="preserve">Exécuter ou </w:t>
            </w:r>
            <w:r w:rsidR="005F6694" w:rsidRPr="00994F63">
              <w:rPr>
                <w:rFonts w:asciiTheme="majorHAnsi" w:hAnsiTheme="majorHAnsi"/>
                <w:highlight w:val="yellow"/>
              </w:rPr>
              <w:t>produire un programme de calcul</w:t>
            </w:r>
          </w:p>
          <w:p w14:paraId="477BDD25" w14:textId="77777777" w:rsidR="005F6694" w:rsidRPr="00994F63" w:rsidRDefault="006942AF" w:rsidP="004A6DD0">
            <w:pPr>
              <w:pStyle w:val="Paragraphedeliste"/>
              <w:numPr>
                <w:ilvl w:val="0"/>
                <w:numId w:val="16"/>
              </w:numPr>
              <w:tabs>
                <w:tab w:val="left" w:pos="975"/>
              </w:tabs>
              <w:rPr>
                <w:rFonts w:asciiTheme="majorHAnsi" w:hAnsiTheme="majorHAnsi"/>
                <w:highlight w:val="yellow"/>
              </w:rPr>
            </w:pPr>
            <w:r w:rsidRPr="00994F63">
              <w:rPr>
                <w:rFonts w:asciiTheme="majorHAnsi" w:hAnsiTheme="majorHAnsi"/>
                <w:highlight w:val="yellow"/>
              </w:rPr>
              <w:t xml:space="preserve">Identifier et formuler une règle de calcul pour </w:t>
            </w:r>
            <w:r w:rsidR="005F6694" w:rsidRPr="00994F63">
              <w:rPr>
                <w:rFonts w:asciiTheme="majorHAnsi" w:hAnsiTheme="majorHAnsi"/>
                <w:highlight w:val="yellow"/>
              </w:rPr>
              <w:t>poursuivre une suite de nombres</w:t>
            </w:r>
          </w:p>
          <w:p w14:paraId="3F784A21" w14:textId="77777777" w:rsidR="005F6694" w:rsidRPr="00994F63" w:rsidRDefault="006942AF" w:rsidP="004A6DD0">
            <w:pPr>
              <w:pStyle w:val="Paragraphedeliste"/>
              <w:numPr>
                <w:ilvl w:val="0"/>
                <w:numId w:val="16"/>
              </w:numPr>
              <w:tabs>
                <w:tab w:val="left" w:pos="975"/>
              </w:tabs>
              <w:rPr>
                <w:rFonts w:asciiTheme="majorHAnsi" w:hAnsiTheme="majorHAnsi"/>
                <w:highlight w:val="yellow"/>
              </w:rPr>
            </w:pPr>
            <w:r w:rsidRPr="00994F63">
              <w:rPr>
                <w:rFonts w:asciiTheme="majorHAnsi" w:hAnsiTheme="majorHAnsi"/>
                <w:highlight w:val="yellow"/>
              </w:rPr>
              <w:t>Identifier des régularités et poursuivr</w:t>
            </w:r>
            <w:r w:rsidR="005F6694" w:rsidRPr="00994F63">
              <w:rPr>
                <w:rFonts w:asciiTheme="majorHAnsi" w:hAnsiTheme="majorHAnsi"/>
                <w:highlight w:val="yellow"/>
              </w:rPr>
              <w:t>e une suite de motifs évolutive</w:t>
            </w:r>
          </w:p>
          <w:p w14:paraId="5563C44F" w14:textId="41644A04" w:rsidR="006942AF" w:rsidRPr="00313F0D" w:rsidRDefault="006942AF" w:rsidP="004A6DD0">
            <w:pPr>
              <w:pStyle w:val="Paragraphedeliste"/>
              <w:numPr>
                <w:ilvl w:val="0"/>
                <w:numId w:val="16"/>
              </w:numPr>
              <w:tabs>
                <w:tab w:val="left" w:pos="975"/>
              </w:tabs>
              <w:rPr>
                <w:rFonts w:asciiTheme="majorHAnsi" w:hAnsiTheme="majorHAnsi"/>
              </w:rPr>
            </w:pPr>
            <w:r w:rsidRPr="00994F63">
              <w:rPr>
                <w:rFonts w:asciiTheme="majorHAnsi" w:hAnsiTheme="majorHAnsi"/>
                <w:highlight w:val="yellow"/>
              </w:rPr>
              <w:t>Trouver le nombre d’éléments pour une étape donnée dans une suite de motifs évolutive</w:t>
            </w:r>
          </w:p>
        </w:tc>
      </w:tr>
    </w:tbl>
    <w:p w14:paraId="3AD7A12E" w14:textId="2889D2AC" w:rsidR="00263639" w:rsidRDefault="00263639" w:rsidP="00263639">
      <w:pPr>
        <w:rPr>
          <w:rFonts w:asciiTheme="majorHAnsi" w:hAnsiTheme="majorHAnsi" w:cstheme="majorHAnsi"/>
        </w:rPr>
      </w:pPr>
    </w:p>
    <w:tbl>
      <w:tblPr>
        <w:tblStyle w:val="Grilledutableau"/>
        <w:tblW w:w="10351" w:type="dxa"/>
        <w:jc w:val="center"/>
        <w:tblLook w:val="04A0" w:firstRow="1" w:lastRow="0" w:firstColumn="1" w:lastColumn="0" w:noHBand="0" w:noVBand="1"/>
      </w:tblPr>
      <w:tblGrid>
        <w:gridCol w:w="523"/>
        <w:gridCol w:w="9828"/>
      </w:tblGrid>
      <w:tr w:rsidR="006942AF" w:rsidRPr="008123C1" w14:paraId="0D1C39DF" w14:textId="77777777" w:rsidTr="006942AF">
        <w:trPr>
          <w:trHeight w:val="70"/>
          <w:jc w:val="center"/>
        </w:trPr>
        <w:tc>
          <w:tcPr>
            <w:tcW w:w="239" w:type="dxa"/>
          </w:tcPr>
          <w:p w14:paraId="656F876B" w14:textId="77777777" w:rsidR="006942AF" w:rsidRPr="00F25704" w:rsidRDefault="006942AF" w:rsidP="00250C56">
            <w:pPr>
              <w:spacing w:line="276" w:lineRule="auto"/>
              <w:jc w:val="center"/>
              <w:rPr>
                <w:rFonts w:asciiTheme="majorHAnsi" w:hAnsiTheme="majorHAnsi" w:cstheme="majorHAnsi"/>
                <w:b/>
                <w:sz w:val="28"/>
              </w:rPr>
            </w:pPr>
          </w:p>
        </w:tc>
        <w:tc>
          <w:tcPr>
            <w:tcW w:w="10112" w:type="dxa"/>
            <w:shd w:val="clear" w:color="auto" w:fill="E2EFD9" w:themeFill="accent6" w:themeFillTint="33"/>
            <w:vAlign w:val="center"/>
          </w:tcPr>
          <w:p w14:paraId="21E5EF5B" w14:textId="77777777" w:rsidR="006942AF" w:rsidRPr="008123C1" w:rsidRDefault="006942AF" w:rsidP="00250C56">
            <w:pPr>
              <w:spacing w:line="276" w:lineRule="auto"/>
              <w:jc w:val="center"/>
              <w:rPr>
                <w:rFonts w:asciiTheme="majorHAnsi" w:hAnsiTheme="majorHAnsi" w:cstheme="majorHAnsi"/>
                <w:b/>
                <w:sz w:val="28"/>
              </w:rPr>
            </w:pPr>
            <w:r>
              <w:rPr>
                <w:rFonts w:asciiTheme="majorHAnsi" w:hAnsiTheme="majorHAnsi" w:cstheme="majorHAnsi"/>
                <w:b/>
                <w:sz w:val="28"/>
              </w:rPr>
              <w:t>6ème</w:t>
            </w:r>
          </w:p>
        </w:tc>
      </w:tr>
      <w:tr w:rsidR="006942AF" w:rsidRPr="000476B9" w14:paraId="41B7DC14" w14:textId="77777777" w:rsidTr="006942AF">
        <w:trPr>
          <w:cantSplit/>
          <w:trHeight w:val="2158"/>
          <w:jc w:val="center"/>
        </w:trPr>
        <w:tc>
          <w:tcPr>
            <w:tcW w:w="239" w:type="dxa"/>
            <w:shd w:val="clear" w:color="auto" w:fill="E8EEF8"/>
            <w:textDirection w:val="btLr"/>
          </w:tcPr>
          <w:p w14:paraId="7DC87A9A" w14:textId="7057B4D5" w:rsidR="006942AF" w:rsidRPr="006942AF" w:rsidRDefault="006942AF" w:rsidP="006942AF">
            <w:pPr>
              <w:pStyle w:val="Default"/>
              <w:ind w:right="113"/>
              <w:jc w:val="center"/>
              <w:rPr>
                <w:rFonts w:asciiTheme="majorHAnsi" w:hAnsiTheme="majorHAnsi" w:cstheme="majorHAnsi"/>
                <w:b/>
                <w:sz w:val="22"/>
                <w:szCs w:val="22"/>
              </w:rPr>
            </w:pPr>
            <w:r w:rsidRPr="006942AF">
              <w:rPr>
                <w:rFonts w:asciiTheme="majorHAnsi" w:hAnsiTheme="majorHAnsi" w:cstheme="majorHAnsi"/>
                <w:b/>
                <w:sz w:val="22"/>
                <w:szCs w:val="22"/>
              </w:rPr>
              <w:t>Les nombres entiers et décimaux</w:t>
            </w:r>
          </w:p>
        </w:tc>
        <w:tc>
          <w:tcPr>
            <w:tcW w:w="10112" w:type="dxa"/>
            <w:shd w:val="clear" w:color="auto" w:fill="FFFFFF" w:themeFill="background1"/>
          </w:tcPr>
          <w:p w14:paraId="16F69C02"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Connaître et utiliser la valeur des chiffres selon leur r</w:t>
            </w:r>
            <w:r>
              <w:rPr>
                <w:rFonts w:asciiTheme="majorHAnsi" w:hAnsiTheme="majorHAnsi" w:cs="Marianne"/>
                <w:color w:val="000000"/>
              </w:rPr>
              <w:t>ang dans l’écriture d’un nombre</w:t>
            </w:r>
          </w:p>
          <w:p w14:paraId="0DCBBC04"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Connaître les liens entre les unités de numération unité, dizaine, centaine, milli</w:t>
            </w:r>
            <w:r>
              <w:rPr>
                <w:rFonts w:asciiTheme="majorHAnsi" w:hAnsiTheme="majorHAnsi" w:cs="Marianne"/>
                <w:color w:val="000000"/>
              </w:rPr>
              <w:t>er, dixième, centième, millième</w:t>
            </w:r>
          </w:p>
          <w:p w14:paraId="5BF89D46"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Conna</w:t>
            </w:r>
            <w:r>
              <w:rPr>
                <w:rFonts w:asciiTheme="majorHAnsi" w:hAnsiTheme="majorHAnsi" w:cs="Marianne"/>
                <w:color w:val="000000"/>
              </w:rPr>
              <w:t>ître des grands nombres entiers</w:t>
            </w:r>
          </w:p>
          <w:p w14:paraId="6BB66CA1"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Pr>
                <w:rFonts w:asciiTheme="majorHAnsi" w:hAnsiTheme="majorHAnsi" w:cs="Marianne"/>
                <w:color w:val="000000"/>
              </w:rPr>
              <w:t>Reconnaître un nombre décimal</w:t>
            </w:r>
          </w:p>
          <w:p w14:paraId="50725366"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Connaître la définition d</w:t>
            </w:r>
            <w:r>
              <w:rPr>
                <w:rFonts w:asciiTheme="majorHAnsi" w:hAnsiTheme="majorHAnsi" w:cs="Marianne"/>
                <w:color w:val="000000"/>
              </w:rPr>
              <w:t>’un pourcentage</w:t>
            </w:r>
          </w:p>
          <w:p w14:paraId="4CF65415"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Associer et utiliser différentes écritures d’un nombre décimal : écriture à virgule, frac</w:t>
            </w:r>
            <w:r>
              <w:rPr>
                <w:rFonts w:asciiTheme="majorHAnsi" w:hAnsiTheme="majorHAnsi" w:cs="Marianne"/>
                <w:color w:val="000000"/>
              </w:rPr>
              <w:t>tion, nombre mixte, pourcentage</w:t>
            </w:r>
          </w:p>
          <w:p w14:paraId="21049647"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Placer sur une demi-droite graduée un point dont l</w:t>
            </w:r>
            <w:r>
              <w:rPr>
                <w:rFonts w:asciiTheme="majorHAnsi" w:hAnsiTheme="majorHAnsi" w:cs="Marianne"/>
                <w:color w:val="000000"/>
              </w:rPr>
              <w:t>’abscisse est un nombre décimal</w:t>
            </w:r>
          </w:p>
          <w:p w14:paraId="4805E3CE"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Repérer un nombre décimal sur une dem</w:t>
            </w:r>
            <w:r>
              <w:rPr>
                <w:rFonts w:asciiTheme="majorHAnsi" w:hAnsiTheme="majorHAnsi" w:cs="Marianne"/>
                <w:color w:val="000000"/>
              </w:rPr>
              <w:t>i-droite graduée</w:t>
            </w:r>
          </w:p>
          <w:p w14:paraId="250130A7"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Pr>
                <w:rFonts w:asciiTheme="majorHAnsi" w:hAnsiTheme="majorHAnsi" w:cs="Marianne"/>
                <w:color w:val="000000"/>
              </w:rPr>
              <w:t>Comparer deux nombres décimaux</w:t>
            </w:r>
          </w:p>
          <w:p w14:paraId="39B42FD7"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Ordonne</w:t>
            </w:r>
            <w:r>
              <w:rPr>
                <w:rFonts w:asciiTheme="majorHAnsi" w:hAnsiTheme="majorHAnsi" w:cs="Marianne"/>
                <w:color w:val="000000"/>
              </w:rPr>
              <w:t>r une liste de nombres décimaux</w:t>
            </w:r>
          </w:p>
          <w:p w14:paraId="509C1549"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Donner la valeur arrondie à l’unité, au dixième ou a</w:t>
            </w:r>
            <w:r>
              <w:rPr>
                <w:rFonts w:asciiTheme="majorHAnsi" w:hAnsiTheme="majorHAnsi" w:cs="Marianne"/>
                <w:color w:val="000000"/>
              </w:rPr>
              <w:t>u centième, d’un nombre décimal</w:t>
            </w:r>
          </w:p>
          <w:p w14:paraId="0EE9649E"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Déterminer ou connaître la valeur arrondie d</w:t>
            </w:r>
            <w:r>
              <w:rPr>
                <w:rFonts w:asciiTheme="majorHAnsi" w:hAnsiTheme="majorHAnsi" w:cs="Marianne"/>
                <w:color w:val="000000"/>
              </w:rPr>
              <w:t>e certains nombres non décimaux</w:t>
            </w:r>
          </w:p>
          <w:p w14:paraId="2AC5C5BC"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Encadrer un nombre décimal par deux nombres décimaux, intercaler un nombre déci</w:t>
            </w:r>
            <w:r>
              <w:rPr>
                <w:rFonts w:asciiTheme="majorHAnsi" w:hAnsiTheme="majorHAnsi" w:cs="Marianne"/>
                <w:color w:val="000000"/>
              </w:rPr>
              <w:t>mal entre deux nombres décimaux</w:t>
            </w:r>
          </w:p>
          <w:p w14:paraId="003F89F4"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 xml:space="preserve">Additionner et </w:t>
            </w:r>
            <w:r>
              <w:rPr>
                <w:rFonts w:asciiTheme="majorHAnsi" w:hAnsiTheme="majorHAnsi" w:cs="Marianne"/>
                <w:color w:val="000000"/>
              </w:rPr>
              <w:t>soustraire des nombres décimaux</w:t>
            </w:r>
          </w:p>
          <w:p w14:paraId="209C0226"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 xml:space="preserve">Multiplier un nombre entier ou un nombre décimal </w:t>
            </w:r>
            <w:r>
              <w:rPr>
                <w:rFonts w:asciiTheme="majorHAnsi" w:hAnsiTheme="majorHAnsi" w:cs="Marianne"/>
                <w:color w:val="000000"/>
              </w:rPr>
              <w:t>par 0,1, par 0,01, et par 0,001</w:t>
            </w:r>
          </w:p>
          <w:p w14:paraId="1C0B419A"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Connaître le lien avec la di</w:t>
            </w:r>
            <w:r>
              <w:rPr>
                <w:rFonts w:asciiTheme="majorHAnsi" w:hAnsiTheme="majorHAnsi" w:cs="Marianne"/>
                <w:color w:val="000000"/>
              </w:rPr>
              <w:t>vision par 10, 100 et par 1 000</w:t>
            </w:r>
          </w:p>
          <w:p w14:paraId="76E071FB"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Comprendre le sens de la multipli</w:t>
            </w:r>
            <w:r>
              <w:rPr>
                <w:rFonts w:asciiTheme="majorHAnsi" w:hAnsiTheme="majorHAnsi" w:cs="Marianne"/>
                <w:color w:val="000000"/>
              </w:rPr>
              <w:t>cation de deux nombres décimaux</w:t>
            </w:r>
          </w:p>
          <w:p w14:paraId="1B819D80"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Calculer le p</w:t>
            </w:r>
            <w:r>
              <w:rPr>
                <w:rFonts w:asciiTheme="majorHAnsi" w:hAnsiTheme="majorHAnsi" w:cs="Marianne"/>
                <w:color w:val="000000"/>
              </w:rPr>
              <w:t>roduit de deux nombres décimaux</w:t>
            </w:r>
          </w:p>
          <w:p w14:paraId="5683FFF4"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Contrôler les résultat</w:t>
            </w:r>
            <w:r>
              <w:rPr>
                <w:rFonts w:asciiTheme="majorHAnsi" w:hAnsiTheme="majorHAnsi" w:cs="Marianne"/>
                <w:color w:val="000000"/>
              </w:rPr>
              <w:t>s à l’aide d’ordres de grandeur</w:t>
            </w:r>
          </w:p>
          <w:p w14:paraId="20FF2648"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 xml:space="preserve">Résoudre des problèmes mettant en jeu des multiplications </w:t>
            </w:r>
            <w:r>
              <w:rPr>
                <w:rFonts w:asciiTheme="majorHAnsi" w:hAnsiTheme="majorHAnsi" w:cs="Marianne"/>
                <w:color w:val="000000"/>
              </w:rPr>
              <w:t>entre des nombres décimaux</w:t>
            </w:r>
          </w:p>
          <w:p w14:paraId="776C6E8C"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Diviser un nombre décimal par un nombr</w:t>
            </w:r>
            <w:r>
              <w:rPr>
                <w:rFonts w:asciiTheme="majorHAnsi" w:hAnsiTheme="majorHAnsi" w:cs="Marianne"/>
                <w:color w:val="000000"/>
              </w:rPr>
              <w:t>e entier non nul inférieur à 10</w:t>
            </w:r>
          </w:p>
          <w:p w14:paraId="15D9DB43"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Résoudre des problèmes mettant</w:t>
            </w:r>
            <w:r>
              <w:rPr>
                <w:rFonts w:asciiTheme="majorHAnsi" w:hAnsiTheme="majorHAnsi" w:cs="Marianne"/>
                <w:color w:val="000000"/>
              </w:rPr>
              <w:t xml:space="preserve"> en jeu des divisions décimales</w:t>
            </w:r>
          </w:p>
          <w:p w14:paraId="61BD4A1E"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Effectuer la division euclidienne d’un nombre entier par u</w:t>
            </w:r>
            <w:r>
              <w:rPr>
                <w:rFonts w:asciiTheme="majorHAnsi" w:hAnsiTheme="majorHAnsi" w:cs="Marianne"/>
                <w:color w:val="000000"/>
              </w:rPr>
              <w:t>n nombre entier inférieur à 100</w:t>
            </w:r>
          </w:p>
          <w:p w14:paraId="5A27BE2E" w14:textId="35D14441" w:rsidR="006942AF" w:rsidRPr="006942AF" w:rsidRDefault="006942AF" w:rsidP="006942AF">
            <w:pPr>
              <w:pStyle w:val="Default"/>
              <w:ind w:left="360"/>
              <w:rPr>
                <w:rFonts w:asciiTheme="majorHAnsi" w:hAnsiTheme="majorHAnsi"/>
                <w:color w:val="FFFFFF" w:themeColor="background1"/>
                <w:sz w:val="22"/>
                <w:szCs w:val="22"/>
              </w:rPr>
            </w:pPr>
            <w:r w:rsidRPr="006942AF">
              <w:rPr>
                <w:rFonts w:asciiTheme="majorHAnsi" w:hAnsiTheme="majorHAnsi"/>
              </w:rPr>
              <w:t>Résoudre des problèmes mettant en jeu des divisions euclidiennes</w:t>
            </w:r>
          </w:p>
        </w:tc>
      </w:tr>
      <w:tr w:rsidR="005F6694" w:rsidRPr="000476B9" w14:paraId="07C5F33C" w14:textId="77777777" w:rsidTr="005F6694">
        <w:trPr>
          <w:cantSplit/>
          <w:trHeight w:val="2158"/>
          <w:jc w:val="center"/>
        </w:trPr>
        <w:tc>
          <w:tcPr>
            <w:tcW w:w="239" w:type="dxa"/>
            <w:shd w:val="clear" w:color="auto" w:fill="C9D6ED"/>
            <w:textDirection w:val="btLr"/>
          </w:tcPr>
          <w:p w14:paraId="75C1798A" w14:textId="4FA4C6C3" w:rsidR="005F6694" w:rsidRPr="006942AF" w:rsidRDefault="005F6694" w:rsidP="006942AF">
            <w:pPr>
              <w:pStyle w:val="Default"/>
              <w:ind w:right="113"/>
              <w:jc w:val="center"/>
              <w:rPr>
                <w:rFonts w:asciiTheme="majorHAnsi" w:hAnsiTheme="majorHAnsi" w:cstheme="majorHAnsi"/>
                <w:b/>
                <w:sz w:val="22"/>
                <w:szCs w:val="22"/>
              </w:rPr>
            </w:pPr>
            <w:r>
              <w:rPr>
                <w:rFonts w:asciiTheme="majorHAnsi" w:hAnsiTheme="majorHAnsi" w:cstheme="majorHAnsi"/>
                <w:b/>
              </w:rPr>
              <w:t>Les fractions</w:t>
            </w:r>
          </w:p>
        </w:tc>
        <w:tc>
          <w:tcPr>
            <w:tcW w:w="10112" w:type="dxa"/>
            <w:shd w:val="clear" w:color="auto" w:fill="FFFFFF" w:themeFill="background1"/>
          </w:tcPr>
          <w:p w14:paraId="41DE2EBA"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 xml:space="preserve">Relier une fraction au résultat exact de la division de son </w:t>
            </w:r>
            <w:r>
              <w:rPr>
                <w:rFonts w:asciiTheme="majorHAnsi" w:hAnsiTheme="majorHAnsi" w:cs="Marianne"/>
                <w:color w:val="000000"/>
              </w:rPr>
              <w:t>numérateur par son dénominateur</w:t>
            </w:r>
          </w:p>
          <w:p w14:paraId="2BEF4936"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Comprendre et connaître la définition du quotient d’un e</w:t>
            </w:r>
            <w:r>
              <w:rPr>
                <w:rFonts w:asciiTheme="majorHAnsi" w:hAnsiTheme="majorHAnsi" w:cs="Marianne"/>
                <w:color w:val="000000"/>
              </w:rPr>
              <w:t>ntier a par un entier b non nul</w:t>
            </w:r>
          </w:p>
          <w:p w14:paraId="3BA3511B"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Compléter des é</w:t>
            </w:r>
            <w:r>
              <w:rPr>
                <w:rFonts w:asciiTheme="majorHAnsi" w:hAnsiTheme="majorHAnsi" w:cs="Marianne"/>
                <w:color w:val="000000"/>
              </w:rPr>
              <w:t>galités à trous multiplicatives</w:t>
            </w:r>
          </w:p>
          <w:p w14:paraId="65A4F0B9"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Placer une fraction sur une demi-droi</w:t>
            </w:r>
            <w:r>
              <w:rPr>
                <w:rFonts w:asciiTheme="majorHAnsi" w:hAnsiTheme="majorHAnsi" w:cs="Marianne"/>
                <w:color w:val="000000"/>
              </w:rPr>
              <w:t>te graduée dans des cas simples</w:t>
            </w:r>
          </w:p>
          <w:p w14:paraId="015ABD6B"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Gradue</w:t>
            </w:r>
            <w:r>
              <w:rPr>
                <w:rFonts w:asciiTheme="majorHAnsi" w:hAnsiTheme="majorHAnsi" w:cs="Marianne"/>
                <w:color w:val="000000"/>
              </w:rPr>
              <w:t>r un segment de longueur donnée</w:t>
            </w:r>
          </w:p>
          <w:p w14:paraId="25408CF8" w14:textId="092535D4"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Savoir que la fraction a</w:t>
            </w:r>
            <w:r>
              <w:rPr>
                <w:rFonts w:asciiTheme="majorHAnsi" w:hAnsiTheme="majorHAnsi" w:cs="Marianne"/>
                <w:color w:val="000000"/>
              </w:rPr>
              <w:t>/</w:t>
            </w:r>
            <w:r w:rsidRPr="005F6694">
              <w:rPr>
                <w:rFonts w:asciiTheme="majorHAnsi" w:hAnsiTheme="majorHAnsi" w:cs="Marianne"/>
                <w:color w:val="000000"/>
              </w:rPr>
              <w:t>b peut représenter un nombre entier, un nombre décimal non entier ou un nombre non décimal</w:t>
            </w:r>
          </w:p>
          <w:p w14:paraId="5652E137"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Utiliser une multiplication pour appliquer une fraction à un nombre entier</w:t>
            </w:r>
          </w:p>
          <w:p w14:paraId="4499DACC"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Ét</w:t>
            </w:r>
            <w:r>
              <w:rPr>
                <w:rFonts w:asciiTheme="majorHAnsi" w:hAnsiTheme="majorHAnsi" w:cs="Marianne"/>
                <w:color w:val="000000"/>
              </w:rPr>
              <w:t>ablir des égalités de fractions</w:t>
            </w:r>
          </w:p>
          <w:p w14:paraId="3251DDCA"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Com</w:t>
            </w:r>
            <w:r>
              <w:rPr>
                <w:rFonts w:asciiTheme="majorHAnsi" w:hAnsiTheme="majorHAnsi" w:cs="Marianne"/>
                <w:color w:val="000000"/>
              </w:rPr>
              <w:t>parer et encadrer des fractions</w:t>
            </w:r>
          </w:p>
          <w:p w14:paraId="0E3E6E86" w14:textId="005E077C"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Ordonner une liste de nombres écrits sous forme de fractions ou de nombres mixtes</w:t>
            </w:r>
          </w:p>
          <w:p w14:paraId="540DD4A5"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Addition</w:t>
            </w:r>
            <w:r>
              <w:rPr>
                <w:rFonts w:asciiTheme="majorHAnsi" w:hAnsiTheme="majorHAnsi" w:cs="Marianne"/>
                <w:color w:val="000000"/>
              </w:rPr>
              <w:t>ner et soustraire des fractions</w:t>
            </w:r>
          </w:p>
          <w:p w14:paraId="01D8F59B"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Multiplier une fraction par un nombre entier Résoudre des problèm</w:t>
            </w:r>
            <w:r>
              <w:rPr>
                <w:rFonts w:asciiTheme="majorHAnsi" w:hAnsiTheme="majorHAnsi" w:cs="Marianne"/>
                <w:color w:val="000000"/>
              </w:rPr>
              <w:t>es mettant en jeu des fractions</w:t>
            </w:r>
          </w:p>
          <w:p w14:paraId="579D48F1" w14:textId="65AEE6CB"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Inventer des problèmes mettant en jeu des fractions</w:t>
            </w:r>
          </w:p>
          <w:p w14:paraId="00B501F3"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Comp</w:t>
            </w:r>
            <w:r>
              <w:rPr>
                <w:rFonts w:asciiTheme="majorHAnsi" w:hAnsiTheme="majorHAnsi" w:cs="Marianne"/>
                <w:color w:val="000000"/>
              </w:rPr>
              <w:t>rendre le sens d’un pourcentage</w:t>
            </w:r>
          </w:p>
          <w:p w14:paraId="233DD33B"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Calculer une proportion (rapport entre une partie et le tout) et l’exprimer sous forme de p</w:t>
            </w:r>
            <w:r>
              <w:rPr>
                <w:rFonts w:asciiTheme="majorHAnsi" w:hAnsiTheme="majorHAnsi" w:cs="Marianne"/>
                <w:color w:val="000000"/>
              </w:rPr>
              <w:t>ourcentage dans des cas simples</w:t>
            </w:r>
          </w:p>
          <w:p w14:paraId="1A609F24" w14:textId="7FEF87E8" w:rsidR="005F6694" w:rsidRPr="006942AF"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Appliquer un pourcentage à une grandeur ou à un nombre</w:t>
            </w:r>
          </w:p>
        </w:tc>
      </w:tr>
      <w:tr w:rsidR="006942AF" w:rsidRPr="000476B9" w14:paraId="4C66AC6A" w14:textId="77777777" w:rsidTr="005F6694">
        <w:trPr>
          <w:cantSplit/>
          <w:trHeight w:val="1222"/>
          <w:jc w:val="center"/>
        </w:trPr>
        <w:tc>
          <w:tcPr>
            <w:tcW w:w="239" w:type="dxa"/>
            <w:shd w:val="clear" w:color="auto" w:fill="1F3864" w:themeFill="accent5" w:themeFillShade="80"/>
            <w:textDirection w:val="btLr"/>
          </w:tcPr>
          <w:p w14:paraId="0AE07599" w14:textId="15A479B9" w:rsidR="006942AF" w:rsidRPr="006942AF" w:rsidRDefault="006942AF" w:rsidP="006942AF">
            <w:pPr>
              <w:pStyle w:val="Default"/>
              <w:ind w:right="113"/>
              <w:jc w:val="center"/>
              <w:rPr>
                <w:rFonts w:asciiTheme="majorHAnsi" w:hAnsiTheme="majorHAnsi" w:cstheme="majorHAnsi"/>
                <w:b/>
                <w:sz w:val="22"/>
                <w:szCs w:val="22"/>
              </w:rPr>
            </w:pPr>
            <w:r>
              <w:rPr>
                <w:rFonts w:asciiTheme="majorHAnsi" w:hAnsiTheme="majorHAnsi" w:cstheme="majorHAnsi"/>
                <w:b/>
                <w:color w:val="FFFFFF" w:themeColor="background1"/>
              </w:rPr>
              <w:lastRenderedPageBreak/>
              <w:t>L’algèbre</w:t>
            </w:r>
          </w:p>
        </w:tc>
        <w:tc>
          <w:tcPr>
            <w:tcW w:w="10112" w:type="dxa"/>
            <w:shd w:val="clear" w:color="auto" w:fill="FFFFFF" w:themeFill="background1"/>
          </w:tcPr>
          <w:p w14:paraId="4940B6B4" w14:textId="77777777" w:rsidR="005F6694" w:rsidRPr="005F6694" w:rsidRDefault="006942AF" w:rsidP="006942AF">
            <w:pPr>
              <w:pStyle w:val="Paragraphedeliste"/>
              <w:numPr>
                <w:ilvl w:val="0"/>
                <w:numId w:val="41"/>
              </w:numPr>
              <w:spacing w:line="276" w:lineRule="auto"/>
              <w:rPr>
                <w:rFonts w:asciiTheme="majorHAnsi" w:hAnsiTheme="majorHAnsi" w:cs="Marianne"/>
                <w:color w:val="000000"/>
              </w:rPr>
            </w:pPr>
            <w:r w:rsidRPr="006942AF">
              <w:rPr>
                <w:rFonts w:asciiTheme="majorHAnsi" w:hAnsiTheme="majorHAnsi"/>
              </w:rPr>
              <w:t>Utiliser des modèles pré-algébriques pour rés</w:t>
            </w:r>
            <w:r w:rsidR="005F6694">
              <w:rPr>
                <w:rFonts w:asciiTheme="majorHAnsi" w:hAnsiTheme="majorHAnsi"/>
              </w:rPr>
              <w:t>oudre des problèmes algébriques</w:t>
            </w:r>
          </w:p>
          <w:p w14:paraId="600C214F" w14:textId="6B662906" w:rsidR="006942AF" w:rsidRPr="006942AF" w:rsidRDefault="006942AF" w:rsidP="006942AF">
            <w:pPr>
              <w:pStyle w:val="Paragraphedeliste"/>
              <w:numPr>
                <w:ilvl w:val="0"/>
                <w:numId w:val="41"/>
              </w:numPr>
              <w:spacing w:line="276" w:lineRule="auto"/>
              <w:rPr>
                <w:rFonts w:asciiTheme="majorHAnsi" w:hAnsiTheme="majorHAnsi" w:cs="Marianne"/>
                <w:color w:val="000000"/>
              </w:rPr>
            </w:pPr>
            <w:r w:rsidRPr="006942AF">
              <w:rPr>
                <w:rFonts w:asciiTheme="majorHAnsi" w:hAnsiTheme="majorHAnsi"/>
              </w:rPr>
              <w:t>Identifier la structure d’un motif évolutif en repérant une régularité et en identifiant une structure</w:t>
            </w:r>
          </w:p>
        </w:tc>
      </w:tr>
    </w:tbl>
    <w:p w14:paraId="55B56DE6" w14:textId="57E86D10" w:rsidR="005F6694" w:rsidRDefault="005F6694" w:rsidP="005F6694">
      <w:pPr>
        <w:shd w:val="clear" w:color="auto" w:fill="FFFFFF" w:themeFill="background1"/>
        <w:rPr>
          <w:rFonts w:asciiTheme="majorHAnsi" w:hAnsiTheme="majorHAnsi" w:cstheme="majorHAnsi"/>
          <w:b/>
          <w:color w:val="FFFFFF" w:themeColor="background1"/>
          <w:sz w:val="32"/>
        </w:rPr>
      </w:pPr>
    </w:p>
    <w:p w14:paraId="4436742C" w14:textId="1F54297A" w:rsidR="00DA47F2" w:rsidRPr="005F6694" w:rsidRDefault="004A64F0" w:rsidP="005F6694">
      <w:pPr>
        <w:shd w:val="clear" w:color="auto" w:fill="FFC000" w:themeFill="accent4"/>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GRANDEURS ET MESURES</w:t>
      </w:r>
    </w:p>
    <w:tbl>
      <w:tblPr>
        <w:tblStyle w:val="Grilledutableau"/>
        <w:tblW w:w="10673" w:type="dxa"/>
        <w:jc w:val="center"/>
        <w:tblLook w:val="04A0" w:firstRow="1" w:lastRow="0" w:firstColumn="1" w:lastColumn="0" w:noHBand="0" w:noVBand="1"/>
      </w:tblPr>
      <w:tblGrid>
        <w:gridCol w:w="523"/>
        <w:gridCol w:w="3646"/>
        <w:gridCol w:w="3230"/>
        <w:gridCol w:w="3274"/>
      </w:tblGrid>
      <w:tr w:rsidR="00AB1DA3" w14:paraId="3EE1746B" w14:textId="77777777" w:rsidTr="005B7032">
        <w:trPr>
          <w:trHeight w:val="70"/>
          <w:jc w:val="center"/>
        </w:trPr>
        <w:tc>
          <w:tcPr>
            <w:tcW w:w="421" w:type="dxa"/>
          </w:tcPr>
          <w:p w14:paraId="78138722" w14:textId="77777777" w:rsidR="00263639" w:rsidRPr="008123C1" w:rsidRDefault="00263639" w:rsidP="00EB4A87">
            <w:pPr>
              <w:jc w:val="center"/>
              <w:rPr>
                <w:rFonts w:asciiTheme="majorHAnsi" w:hAnsiTheme="majorHAnsi" w:cstheme="majorHAnsi"/>
                <w:b/>
                <w:sz w:val="24"/>
              </w:rPr>
            </w:pPr>
          </w:p>
        </w:tc>
        <w:tc>
          <w:tcPr>
            <w:tcW w:w="3685" w:type="dxa"/>
            <w:shd w:val="clear" w:color="auto" w:fill="FFF2CC" w:themeFill="accent4" w:themeFillTint="33"/>
            <w:vAlign w:val="center"/>
          </w:tcPr>
          <w:p w14:paraId="20342AAD" w14:textId="437C116B" w:rsidR="00263639" w:rsidRPr="008123C1" w:rsidRDefault="005F6694" w:rsidP="00EB4A87">
            <w:pPr>
              <w:spacing w:line="276" w:lineRule="auto"/>
              <w:jc w:val="center"/>
              <w:rPr>
                <w:rFonts w:asciiTheme="majorHAnsi" w:hAnsiTheme="majorHAnsi" w:cstheme="majorHAnsi"/>
                <w:b/>
                <w:sz w:val="28"/>
              </w:rPr>
            </w:pPr>
            <w:r>
              <w:rPr>
                <w:rFonts w:asciiTheme="majorHAnsi" w:hAnsiTheme="majorHAnsi" w:cstheme="majorHAnsi"/>
                <w:b/>
                <w:sz w:val="28"/>
              </w:rPr>
              <w:t>CM1</w:t>
            </w:r>
          </w:p>
        </w:tc>
        <w:tc>
          <w:tcPr>
            <w:tcW w:w="3260" w:type="dxa"/>
            <w:shd w:val="clear" w:color="auto" w:fill="FBE4D5" w:themeFill="accent2" w:themeFillTint="33"/>
            <w:vAlign w:val="center"/>
          </w:tcPr>
          <w:p w14:paraId="0C55E420" w14:textId="569C61BE" w:rsidR="00263639" w:rsidRPr="008123C1" w:rsidRDefault="005F6694" w:rsidP="00EB4A87">
            <w:pPr>
              <w:spacing w:line="276" w:lineRule="auto"/>
              <w:jc w:val="center"/>
              <w:rPr>
                <w:rFonts w:asciiTheme="majorHAnsi" w:hAnsiTheme="majorHAnsi" w:cstheme="majorHAnsi"/>
                <w:b/>
                <w:sz w:val="28"/>
              </w:rPr>
            </w:pPr>
            <w:r>
              <w:rPr>
                <w:rFonts w:asciiTheme="majorHAnsi" w:hAnsiTheme="majorHAnsi" w:cstheme="majorHAnsi"/>
                <w:b/>
                <w:sz w:val="28"/>
              </w:rPr>
              <w:t>CM2</w:t>
            </w:r>
          </w:p>
        </w:tc>
        <w:tc>
          <w:tcPr>
            <w:tcW w:w="3307" w:type="dxa"/>
            <w:shd w:val="clear" w:color="auto" w:fill="E2EFD9" w:themeFill="accent6" w:themeFillTint="33"/>
            <w:vAlign w:val="center"/>
          </w:tcPr>
          <w:p w14:paraId="561D58B8" w14:textId="15209A89" w:rsidR="00263639" w:rsidRPr="008123C1" w:rsidRDefault="005F6694" w:rsidP="00EB4A87">
            <w:pPr>
              <w:spacing w:line="276" w:lineRule="auto"/>
              <w:jc w:val="center"/>
              <w:rPr>
                <w:rFonts w:asciiTheme="majorHAnsi" w:hAnsiTheme="majorHAnsi" w:cstheme="majorHAnsi"/>
                <w:b/>
                <w:sz w:val="28"/>
              </w:rPr>
            </w:pPr>
            <w:r>
              <w:rPr>
                <w:rFonts w:asciiTheme="majorHAnsi" w:hAnsiTheme="majorHAnsi" w:cstheme="majorHAnsi"/>
                <w:b/>
                <w:sz w:val="28"/>
              </w:rPr>
              <w:t>6ème</w:t>
            </w:r>
          </w:p>
        </w:tc>
      </w:tr>
      <w:tr w:rsidR="00AB1DA3" w14:paraId="568BBF63" w14:textId="77777777" w:rsidTr="009A6CA5">
        <w:trPr>
          <w:cantSplit/>
          <w:trHeight w:val="4033"/>
          <w:jc w:val="center"/>
        </w:trPr>
        <w:tc>
          <w:tcPr>
            <w:tcW w:w="421" w:type="dxa"/>
            <w:shd w:val="clear" w:color="auto" w:fill="FFF2CC" w:themeFill="accent4" w:themeFillTint="33"/>
            <w:textDirection w:val="btLr"/>
          </w:tcPr>
          <w:p w14:paraId="1175A7AB" w14:textId="77777777" w:rsidR="005F6694" w:rsidRPr="008123C1" w:rsidRDefault="005F6694" w:rsidP="005F6694">
            <w:pPr>
              <w:ind w:right="113"/>
              <w:jc w:val="center"/>
              <w:rPr>
                <w:rFonts w:asciiTheme="majorHAnsi" w:hAnsiTheme="majorHAnsi" w:cstheme="majorHAnsi"/>
                <w:b/>
                <w:sz w:val="24"/>
              </w:rPr>
            </w:pPr>
            <w:r>
              <w:rPr>
                <w:rFonts w:asciiTheme="majorHAnsi" w:hAnsiTheme="majorHAnsi" w:cstheme="majorHAnsi"/>
                <w:b/>
                <w:sz w:val="24"/>
              </w:rPr>
              <w:t>Les longueurs</w:t>
            </w:r>
          </w:p>
          <w:p w14:paraId="1B75AA51" w14:textId="7471020C" w:rsidR="005F6694" w:rsidRPr="008123C1" w:rsidRDefault="005F6694" w:rsidP="00EB4A87">
            <w:pPr>
              <w:ind w:left="113" w:right="113"/>
              <w:jc w:val="center"/>
              <w:rPr>
                <w:rFonts w:asciiTheme="majorHAnsi" w:hAnsiTheme="majorHAnsi" w:cstheme="majorHAnsi"/>
                <w:b/>
              </w:rPr>
            </w:pPr>
          </w:p>
        </w:tc>
        <w:tc>
          <w:tcPr>
            <w:tcW w:w="3685" w:type="dxa"/>
          </w:tcPr>
          <w:p w14:paraId="2C948F9C" w14:textId="77777777" w:rsidR="009A6CA5" w:rsidRPr="00C900B7" w:rsidRDefault="005B7032" w:rsidP="005B7032">
            <w:pPr>
              <w:pStyle w:val="Default"/>
              <w:numPr>
                <w:ilvl w:val="0"/>
                <w:numId w:val="3"/>
              </w:numPr>
              <w:rPr>
                <w:rFonts w:asciiTheme="majorHAnsi" w:hAnsiTheme="majorHAnsi" w:cstheme="majorHAnsi"/>
                <w:sz w:val="22"/>
                <w:szCs w:val="22"/>
                <w:highlight w:val="yellow"/>
              </w:rPr>
            </w:pPr>
            <w:r w:rsidRPr="00C900B7">
              <w:rPr>
                <w:rFonts w:asciiTheme="majorHAnsi" w:hAnsiTheme="majorHAnsi" w:cstheme="majorHAnsi"/>
                <w:sz w:val="22"/>
                <w:szCs w:val="22"/>
                <w:highlight w:val="yellow"/>
              </w:rPr>
              <w:t>Connaître et utiliser les unités de longueur du millimètre au kilomètre et les</w:t>
            </w:r>
            <w:r w:rsidR="009A6CA5" w:rsidRPr="00C900B7">
              <w:rPr>
                <w:rFonts w:asciiTheme="majorHAnsi" w:hAnsiTheme="majorHAnsi" w:cstheme="majorHAnsi"/>
                <w:sz w:val="22"/>
                <w:szCs w:val="22"/>
                <w:highlight w:val="yellow"/>
              </w:rPr>
              <w:t xml:space="preserve"> symboles associés</w:t>
            </w:r>
          </w:p>
          <w:p w14:paraId="6F5EB30C" w14:textId="77777777" w:rsidR="009A6CA5" w:rsidRPr="00C900B7" w:rsidRDefault="005B7032" w:rsidP="005B7032">
            <w:pPr>
              <w:pStyle w:val="Default"/>
              <w:numPr>
                <w:ilvl w:val="0"/>
                <w:numId w:val="3"/>
              </w:numPr>
              <w:rPr>
                <w:rFonts w:asciiTheme="majorHAnsi" w:hAnsiTheme="majorHAnsi" w:cstheme="majorHAnsi"/>
                <w:sz w:val="22"/>
                <w:szCs w:val="22"/>
                <w:highlight w:val="yellow"/>
              </w:rPr>
            </w:pPr>
            <w:r w:rsidRPr="00C900B7">
              <w:rPr>
                <w:rFonts w:asciiTheme="majorHAnsi" w:hAnsiTheme="majorHAnsi" w:cstheme="majorHAnsi"/>
                <w:sz w:val="22"/>
                <w:szCs w:val="22"/>
                <w:highlight w:val="yellow"/>
              </w:rPr>
              <w:t>Connaître les relatio</w:t>
            </w:r>
            <w:r w:rsidR="009A6CA5" w:rsidRPr="00C900B7">
              <w:rPr>
                <w:rFonts w:asciiTheme="majorHAnsi" w:hAnsiTheme="majorHAnsi" w:cstheme="majorHAnsi"/>
                <w:sz w:val="22"/>
                <w:szCs w:val="22"/>
                <w:highlight w:val="yellow"/>
              </w:rPr>
              <w:t>ns entre les unités de longueur</w:t>
            </w:r>
          </w:p>
          <w:p w14:paraId="61814F32" w14:textId="77777777" w:rsidR="009A6CA5" w:rsidRPr="00C900B7" w:rsidRDefault="005B7032" w:rsidP="005B7032">
            <w:pPr>
              <w:pStyle w:val="Default"/>
              <w:numPr>
                <w:ilvl w:val="0"/>
                <w:numId w:val="3"/>
              </w:numPr>
              <w:rPr>
                <w:rFonts w:asciiTheme="majorHAnsi" w:hAnsiTheme="majorHAnsi" w:cstheme="majorHAnsi"/>
                <w:sz w:val="22"/>
                <w:szCs w:val="22"/>
                <w:highlight w:val="yellow"/>
              </w:rPr>
            </w:pPr>
            <w:r w:rsidRPr="00C900B7">
              <w:rPr>
                <w:rFonts w:asciiTheme="majorHAnsi" w:hAnsiTheme="majorHAnsi" w:cstheme="majorHAnsi"/>
                <w:sz w:val="22"/>
                <w:szCs w:val="22"/>
                <w:highlight w:val="yellow"/>
              </w:rPr>
              <w:t>Choisir une unité ada</w:t>
            </w:r>
            <w:r w:rsidR="009A6CA5" w:rsidRPr="00C900B7">
              <w:rPr>
                <w:rFonts w:asciiTheme="majorHAnsi" w:hAnsiTheme="majorHAnsi" w:cstheme="majorHAnsi"/>
                <w:sz w:val="22"/>
                <w:szCs w:val="22"/>
                <w:highlight w:val="yellow"/>
              </w:rPr>
              <w:t>ptée pour exprimer une longueur</w:t>
            </w:r>
          </w:p>
          <w:p w14:paraId="625A43F4" w14:textId="77777777" w:rsidR="009A6CA5" w:rsidRPr="00C900B7" w:rsidRDefault="009A6CA5" w:rsidP="005B7032">
            <w:pPr>
              <w:pStyle w:val="Default"/>
              <w:numPr>
                <w:ilvl w:val="0"/>
                <w:numId w:val="3"/>
              </w:numPr>
              <w:rPr>
                <w:rFonts w:asciiTheme="majorHAnsi" w:hAnsiTheme="majorHAnsi" w:cstheme="majorHAnsi"/>
                <w:sz w:val="22"/>
                <w:szCs w:val="22"/>
                <w:highlight w:val="yellow"/>
              </w:rPr>
            </w:pPr>
            <w:r w:rsidRPr="00C900B7">
              <w:rPr>
                <w:rFonts w:asciiTheme="majorHAnsi" w:hAnsiTheme="majorHAnsi" w:cstheme="majorHAnsi"/>
                <w:sz w:val="22"/>
                <w:szCs w:val="22"/>
                <w:highlight w:val="yellow"/>
              </w:rPr>
              <w:t>Comparer des longueurs</w:t>
            </w:r>
          </w:p>
          <w:p w14:paraId="44E8CE9F" w14:textId="77777777" w:rsidR="009A6CA5" w:rsidRPr="00C900B7" w:rsidRDefault="005B7032" w:rsidP="005B7032">
            <w:pPr>
              <w:pStyle w:val="Default"/>
              <w:numPr>
                <w:ilvl w:val="0"/>
                <w:numId w:val="3"/>
              </w:numPr>
              <w:rPr>
                <w:rFonts w:asciiTheme="majorHAnsi" w:hAnsiTheme="majorHAnsi" w:cstheme="majorHAnsi"/>
                <w:sz w:val="22"/>
                <w:szCs w:val="22"/>
                <w:highlight w:val="yellow"/>
              </w:rPr>
            </w:pPr>
            <w:r w:rsidRPr="00C900B7">
              <w:rPr>
                <w:rFonts w:asciiTheme="majorHAnsi" w:hAnsiTheme="majorHAnsi" w:cstheme="majorHAnsi"/>
                <w:sz w:val="22"/>
                <w:szCs w:val="22"/>
                <w:highlight w:val="yellow"/>
              </w:rPr>
              <w:t xml:space="preserve">Disposer de </w:t>
            </w:r>
            <w:r w:rsidR="009A6CA5" w:rsidRPr="00C900B7">
              <w:rPr>
                <w:rFonts w:asciiTheme="majorHAnsi" w:hAnsiTheme="majorHAnsi" w:cstheme="majorHAnsi"/>
                <w:sz w:val="22"/>
                <w:szCs w:val="22"/>
                <w:highlight w:val="yellow"/>
              </w:rPr>
              <w:t>quelques longueurs de référence</w:t>
            </w:r>
          </w:p>
          <w:p w14:paraId="54A8B924" w14:textId="77777777" w:rsidR="009A6CA5" w:rsidRPr="00C900B7" w:rsidRDefault="005B7032" w:rsidP="005B7032">
            <w:pPr>
              <w:pStyle w:val="Default"/>
              <w:numPr>
                <w:ilvl w:val="0"/>
                <w:numId w:val="3"/>
              </w:numPr>
              <w:rPr>
                <w:rFonts w:asciiTheme="majorHAnsi" w:hAnsiTheme="majorHAnsi" w:cstheme="majorHAnsi"/>
                <w:sz w:val="22"/>
                <w:szCs w:val="22"/>
                <w:highlight w:val="yellow"/>
              </w:rPr>
            </w:pPr>
            <w:r w:rsidRPr="00C900B7">
              <w:rPr>
                <w:rFonts w:asciiTheme="majorHAnsi" w:hAnsiTheme="majorHAnsi" w:cstheme="majorHAnsi"/>
                <w:sz w:val="22"/>
                <w:szCs w:val="22"/>
                <w:highlight w:val="yellow"/>
              </w:rPr>
              <w:t>Estimer la longue</w:t>
            </w:r>
            <w:r w:rsidR="009A6CA5" w:rsidRPr="00C900B7">
              <w:rPr>
                <w:rFonts w:asciiTheme="majorHAnsi" w:hAnsiTheme="majorHAnsi" w:cstheme="majorHAnsi"/>
                <w:sz w:val="22"/>
                <w:szCs w:val="22"/>
                <w:highlight w:val="yellow"/>
              </w:rPr>
              <w:t>ur d’un objet ou d’une distance</w:t>
            </w:r>
          </w:p>
          <w:p w14:paraId="22D765F5" w14:textId="77777777" w:rsidR="009A6CA5" w:rsidRPr="00EA3193" w:rsidRDefault="005B7032" w:rsidP="005B7032">
            <w:pPr>
              <w:pStyle w:val="Default"/>
              <w:numPr>
                <w:ilvl w:val="0"/>
                <w:numId w:val="3"/>
              </w:numPr>
              <w:rPr>
                <w:rFonts w:asciiTheme="majorHAnsi" w:hAnsiTheme="majorHAnsi" w:cstheme="majorHAnsi"/>
                <w:sz w:val="22"/>
                <w:szCs w:val="22"/>
                <w:highlight w:val="yellow"/>
              </w:rPr>
            </w:pPr>
            <w:r w:rsidRPr="00EA3193">
              <w:rPr>
                <w:rFonts w:asciiTheme="majorHAnsi" w:hAnsiTheme="majorHAnsi" w:cstheme="majorHAnsi"/>
                <w:sz w:val="22"/>
                <w:szCs w:val="22"/>
                <w:highlight w:val="yellow"/>
              </w:rPr>
              <w:t xml:space="preserve">Savoir ce qu’est </w:t>
            </w:r>
            <w:r w:rsidR="009A6CA5" w:rsidRPr="00EA3193">
              <w:rPr>
                <w:rFonts w:asciiTheme="majorHAnsi" w:hAnsiTheme="majorHAnsi" w:cstheme="majorHAnsi"/>
                <w:sz w:val="22"/>
                <w:szCs w:val="22"/>
                <w:highlight w:val="yellow"/>
              </w:rPr>
              <w:t>le périmètre d’une figure plane</w:t>
            </w:r>
          </w:p>
          <w:p w14:paraId="719A6F34" w14:textId="77777777" w:rsidR="009A6CA5" w:rsidRPr="00EA3193" w:rsidRDefault="005B7032" w:rsidP="005B7032">
            <w:pPr>
              <w:pStyle w:val="Default"/>
              <w:numPr>
                <w:ilvl w:val="0"/>
                <w:numId w:val="3"/>
              </w:numPr>
              <w:rPr>
                <w:rFonts w:asciiTheme="majorHAnsi" w:hAnsiTheme="majorHAnsi" w:cstheme="majorHAnsi"/>
                <w:sz w:val="22"/>
                <w:szCs w:val="22"/>
                <w:highlight w:val="yellow"/>
              </w:rPr>
            </w:pPr>
            <w:r w:rsidRPr="00EA3193">
              <w:rPr>
                <w:rFonts w:asciiTheme="majorHAnsi" w:hAnsiTheme="majorHAnsi" w:cstheme="majorHAnsi"/>
                <w:sz w:val="22"/>
                <w:szCs w:val="22"/>
                <w:highlight w:val="yellow"/>
              </w:rPr>
              <w:t>Déterminer le périmètre d’un polygone</w:t>
            </w:r>
            <w:r w:rsidR="009A6CA5" w:rsidRPr="00EA3193">
              <w:rPr>
                <w:rFonts w:asciiTheme="majorHAnsi" w:hAnsiTheme="majorHAnsi" w:cstheme="majorHAnsi"/>
                <w:sz w:val="22"/>
                <w:szCs w:val="22"/>
                <w:highlight w:val="yellow"/>
              </w:rPr>
              <w:t xml:space="preserve"> en utilisant une règle graduée</w:t>
            </w:r>
          </w:p>
          <w:p w14:paraId="271E1AB8" w14:textId="49EBAEB7" w:rsidR="005F6694" w:rsidRPr="004A64F0" w:rsidRDefault="005B7032" w:rsidP="005B7032">
            <w:pPr>
              <w:pStyle w:val="Default"/>
              <w:numPr>
                <w:ilvl w:val="0"/>
                <w:numId w:val="3"/>
              </w:numPr>
              <w:rPr>
                <w:rFonts w:asciiTheme="majorHAnsi" w:hAnsiTheme="majorHAnsi" w:cstheme="majorHAnsi"/>
                <w:sz w:val="22"/>
                <w:szCs w:val="22"/>
              </w:rPr>
            </w:pPr>
            <w:r w:rsidRPr="00EA3193">
              <w:rPr>
                <w:rFonts w:asciiTheme="majorHAnsi" w:hAnsiTheme="majorHAnsi" w:cstheme="majorHAnsi"/>
                <w:sz w:val="22"/>
                <w:szCs w:val="22"/>
                <w:highlight w:val="yellow"/>
              </w:rPr>
              <w:t>Résoudre des problèmes mettant en jeu les longueurs des côtés d’un polygone et son périmètre</w:t>
            </w:r>
          </w:p>
        </w:tc>
        <w:tc>
          <w:tcPr>
            <w:tcW w:w="3260" w:type="dxa"/>
            <w:shd w:val="clear" w:color="auto" w:fill="E7E6E6" w:themeFill="background2"/>
          </w:tcPr>
          <w:p w14:paraId="47AB8D37" w14:textId="32BF8A90" w:rsidR="005F6694" w:rsidRPr="00C44703" w:rsidRDefault="005F6694" w:rsidP="009A6CA5">
            <w:pPr>
              <w:pStyle w:val="Default"/>
              <w:ind w:left="360"/>
              <w:rPr>
                <w:rFonts w:asciiTheme="majorHAnsi" w:hAnsiTheme="majorHAnsi" w:cstheme="majorHAnsi"/>
                <w:sz w:val="22"/>
                <w:szCs w:val="22"/>
              </w:rPr>
            </w:pPr>
          </w:p>
        </w:tc>
        <w:tc>
          <w:tcPr>
            <w:tcW w:w="3307" w:type="dxa"/>
          </w:tcPr>
          <w:p w14:paraId="3742FA76" w14:textId="77777777" w:rsidR="009A6CA5" w:rsidRDefault="009A6CA5" w:rsidP="009A6CA5">
            <w:pPr>
              <w:pStyle w:val="Default"/>
              <w:numPr>
                <w:ilvl w:val="0"/>
                <w:numId w:val="27"/>
              </w:numPr>
              <w:rPr>
                <w:rFonts w:asciiTheme="majorHAnsi" w:hAnsiTheme="majorHAnsi" w:cstheme="majorHAnsi"/>
                <w:sz w:val="22"/>
                <w:szCs w:val="22"/>
              </w:rPr>
            </w:pPr>
            <w:r w:rsidRPr="009A6CA5">
              <w:rPr>
                <w:rFonts w:asciiTheme="majorHAnsi" w:hAnsiTheme="majorHAnsi" w:cstheme="majorHAnsi"/>
                <w:sz w:val="22"/>
                <w:szCs w:val="22"/>
              </w:rPr>
              <w:t>Savoir que le périmètre du disque e</w:t>
            </w:r>
            <w:r>
              <w:rPr>
                <w:rFonts w:asciiTheme="majorHAnsi" w:hAnsiTheme="majorHAnsi" w:cstheme="majorHAnsi"/>
                <w:sz w:val="22"/>
                <w:szCs w:val="22"/>
              </w:rPr>
              <w:t>st proportionnel à son diamètre</w:t>
            </w:r>
          </w:p>
          <w:p w14:paraId="424AA452" w14:textId="77777777" w:rsidR="009A6CA5" w:rsidRDefault="009A6CA5" w:rsidP="009A6CA5">
            <w:pPr>
              <w:pStyle w:val="Default"/>
              <w:numPr>
                <w:ilvl w:val="0"/>
                <w:numId w:val="27"/>
              </w:numPr>
              <w:rPr>
                <w:rFonts w:asciiTheme="majorHAnsi" w:hAnsiTheme="majorHAnsi" w:cstheme="majorHAnsi"/>
                <w:sz w:val="22"/>
                <w:szCs w:val="22"/>
              </w:rPr>
            </w:pPr>
            <w:r w:rsidRPr="009A6CA5">
              <w:rPr>
                <w:rFonts w:asciiTheme="majorHAnsi" w:hAnsiTheme="majorHAnsi" w:cstheme="majorHAnsi"/>
                <w:sz w:val="22"/>
                <w:szCs w:val="22"/>
              </w:rPr>
              <w:t>Connaître la f</w:t>
            </w:r>
            <w:r>
              <w:rPr>
                <w:rFonts w:asciiTheme="majorHAnsi" w:hAnsiTheme="majorHAnsi" w:cstheme="majorHAnsi"/>
                <w:sz w:val="22"/>
                <w:szCs w:val="22"/>
              </w:rPr>
              <w:t>ormule du périmètre d’un disque</w:t>
            </w:r>
          </w:p>
          <w:p w14:paraId="399B0C8D" w14:textId="77777777" w:rsidR="009A6CA5" w:rsidRDefault="009A6CA5" w:rsidP="009A6CA5">
            <w:pPr>
              <w:pStyle w:val="Default"/>
              <w:numPr>
                <w:ilvl w:val="0"/>
                <w:numId w:val="27"/>
              </w:numPr>
              <w:rPr>
                <w:rFonts w:asciiTheme="majorHAnsi" w:hAnsiTheme="majorHAnsi" w:cstheme="majorHAnsi"/>
                <w:sz w:val="22"/>
                <w:szCs w:val="22"/>
              </w:rPr>
            </w:pPr>
            <w:r w:rsidRPr="009A6CA5">
              <w:rPr>
                <w:rFonts w:asciiTheme="majorHAnsi" w:hAnsiTheme="majorHAnsi" w:cstheme="majorHAnsi"/>
                <w:sz w:val="22"/>
                <w:szCs w:val="22"/>
              </w:rPr>
              <w:t>Ca</w:t>
            </w:r>
            <w:r>
              <w:rPr>
                <w:rFonts w:asciiTheme="majorHAnsi" w:hAnsiTheme="majorHAnsi" w:cstheme="majorHAnsi"/>
                <w:sz w:val="22"/>
                <w:szCs w:val="22"/>
              </w:rPr>
              <w:t>lculer le périmètre d’un disque</w:t>
            </w:r>
          </w:p>
          <w:p w14:paraId="36534778" w14:textId="77777777" w:rsidR="009A6CA5" w:rsidRDefault="009A6CA5" w:rsidP="009A6CA5">
            <w:pPr>
              <w:pStyle w:val="Default"/>
              <w:numPr>
                <w:ilvl w:val="0"/>
                <w:numId w:val="27"/>
              </w:numPr>
              <w:rPr>
                <w:rFonts w:asciiTheme="majorHAnsi" w:hAnsiTheme="majorHAnsi" w:cstheme="majorHAnsi"/>
                <w:sz w:val="22"/>
                <w:szCs w:val="22"/>
              </w:rPr>
            </w:pPr>
            <w:r w:rsidRPr="009A6CA5">
              <w:rPr>
                <w:rFonts w:asciiTheme="majorHAnsi" w:hAnsiTheme="majorHAnsi" w:cstheme="majorHAnsi"/>
                <w:sz w:val="22"/>
                <w:szCs w:val="22"/>
              </w:rPr>
              <w:t xml:space="preserve">Calculer des </w:t>
            </w:r>
            <w:r>
              <w:rPr>
                <w:rFonts w:asciiTheme="majorHAnsi" w:hAnsiTheme="majorHAnsi" w:cstheme="majorHAnsi"/>
                <w:sz w:val="22"/>
                <w:szCs w:val="22"/>
              </w:rPr>
              <w:t>périmètres de figures composées</w:t>
            </w:r>
          </w:p>
          <w:p w14:paraId="46702016" w14:textId="08295FF7" w:rsidR="005F6694" w:rsidRPr="00E76C85" w:rsidRDefault="009A6CA5" w:rsidP="009A6CA5">
            <w:pPr>
              <w:pStyle w:val="Default"/>
              <w:numPr>
                <w:ilvl w:val="0"/>
                <w:numId w:val="27"/>
              </w:numPr>
              <w:rPr>
                <w:rFonts w:asciiTheme="majorHAnsi" w:hAnsiTheme="majorHAnsi" w:cstheme="majorHAnsi"/>
                <w:sz w:val="22"/>
                <w:szCs w:val="22"/>
              </w:rPr>
            </w:pPr>
            <w:r w:rsidRPr="009A6CA5">
              <w:rPr>
                <w:rFonts w:asciiTheme="majorHAnsi" w:hAnsiTheme="majorHAnsi" w:cstheme="majorHAnsi"/>
                <w:sz w:val="22"/>
                <w:szCs w:val="22"/>
              </w:rPr>
              <w:t>Résoudre des problèmes impliquant des longueurs</w:t>
            </w:r>
          </w:p>
        </w:tc>
      </w:tr>
      <w:tr w:rsidR="00AB1DA3" w14:paraId="065F9885" w14:textId="77777777" w:rsidTr="009A6CA5">
        <w:trPr>
          <w:cantSplit/>
          <w:trHeight w:val="1410"/>
          <w:jc w:val="center"/>
        </w:trPr>
        <w:tc>
          <w:tcPr>
            <w:tcW w:w="421" w:type="dxa"/>
            <w:shd w:val="clear" w:color="auto" w:fill="FFF2CC" w:themeFill="accent4" w:themeFillTint="33"/>
            <w:textDirection w:val="btLr"/>
          </w:tcPr>
          <w:p w14:paraId="7C53F9D4" w14:textId="29A4D327" w:rsidR="005F6694" w:rsidRDefault="005B7032" w:rsidP="005F6694">
            <w:pPr>
              <w:ind w:left="113" w:right="113"/>
              <w:jc w:val="center"/>
              <w:rPr>
                <w:rFonts w:asciiTheme="majorHAnsi" w:hAnsiTheme="majorHAnsi" w:cstheme="majorHAnsi"/>
                <w:b/>
                <w:sz w:val="24"/>
              </w:rPr>
            </w:pPr>
            <w:r>
              <w:rPr>
                <w:rFonts w:asciiTheme="majorHAnsi" w:hAnsiTheme="majorHAnsi" w:cstheme="majorHAnsi"/>
                <w:b/>
                <w:sz w:val="24"/>
              </w:rPr>
              <w:t>Les masses</w:t>
            </w:r>
          </w:p>
          <w:p w14:paraId="31E48F84" w14:textId="6B5D7B66" w:rsidR="005F6694" w:rsidRPr="008123C1" w:rsidRDefault="005F6694" w:rsidP="00EB4A87">
            <w:pPr>
              <w:ind w:left="113" w:right="113"/>
              <w:jc w:val="center"/>
              <w:rPr>
                <w:rFonts w:asciiTheme="majorHAnsi" w:hAnsiTheme="majorHAnsi" w:cstheme="majorHAnsi"/>
                <w:b/>
                <w:sz w:val="24"/>
              </w:rPr>
            </w:pPr>
          </w:p>
        </w:tc>
        <w:tc>
          <w:tcPr>
            <w:tcW w:w="3685" w:type="dxa"/>
          </w:tcPr>
          <w:p w14:paraId="46F64860" w14:textId="77777777" w:rsidR="009A6CA5" w:rsidRPr="00E01229" w:rsidRDefault="005B7032" w:rsidP="005B7032">
            <w:pPr>
              <w:pStyle w:val="Default"/>
              <w:numPr>
                <w:ilvl w:val="0"/>
                <w:numId w:val="43"/>
              </w:numPr>
              <w:rPr>
                <w:rFonts w:asciiTheme="majorHAnsi" w:hAnsiTheme="majorHAnsi" w:cstheme="majorHAnsi"/>
                <w:sz w:val="22"/>
                <w:szCs w:val="22"/>
                <w:highlight w:val="yellow"/>
              </w:rPr>
            </w:pPr>
            <w:r w:rsidRPr="00E01229">
              <w:rPr>
                <w:rFonts w:asciiTheme="majorHAnsi" w:hAnsiTheme="majorHAnsi" w:cstheme="majorHAnsi"/>
                <w:sz w:val="22"/>
                <w:szCs w:val="22"/>
                <w:highlight w:val="yellow"/>
              </w:rPr>
              <w:t xml:space="preserve">Connaître et utiliser les unités de masse du milligramme au kilogramme et la </w:t>
            </w:r>
            <w:r w:rsidR="009A6CA5" w:rsidRPr="00E01229">
              <w:rPr>
                <w:rFonts w:asciiTheme="majorHAnsi" w:hAnsiTheme="majorHAnsi" w:cstheme="majorHAnsi"/>
                <w:sz w:val="22"/>
                <w:szCs w:val="22"/>
                <w:highlight w:val="yellow"/>
              </w:rPr>
              <w:t>tonne, et les symboles associés</w:t>
            </w:r>
          </w:p>
          <w:p w14:paraId="3C11CEE9" w14:textId="77777777" w:rsidR="009A6CA5" w:rsidRPr="00E01229" w:rsidRDefault="005B7032" w:rsidP="005B7032">
            <w:pPr>
              <w:pStyle w:val="Default"/>
              <w:numPr>
                <w:ilvl w:val="0"/>
                <w:numId w:val="43"/>
              </w:numPr>
              <w:rPr>
                <w:rFonts w:asciiTheme="majorHAnsi" w:hAnsiTheme="majorHAnsi" w:cstheme="majorHAnsi"/>
                <w:sz w:val="22"/>
                <w:szCs w:val="22"/>
                <w:highlight w:val="yellow"/>
              </w:rPr>
            </w:pPr>
            <w:r w:rsidRPr="00E01229">
              <w:rPr>
                <w:rFonts w:asciiTheme="majorHAnsi" w:hAnsiTheme="majorHAnsi" w:cstheme="majorHAnsi"/>
                <w:sz w:val="22"/>
                <w:szCs w:val="22"/>
                <w:highlight w:val="yellow"/>
              </w:rPr>
              <w:t>Connaître les rela</w:t>
            </w:r>
            <w:r w:rsidR="009A6CA5" w:rsidRPr="00E01229">
              <w:rPr>
                <w:rFonts w:asciiTheme="majorHAnsi" w:hAnsiTheme="majorHAnsi" w:cstheme="majorHAnsi"/>
                <w:sz w:val="22"/>
                <w:szCs w:val="22"/>
                <w:highlight w:val="yellow"/>
              </w:rPr>
              <w:t>tions entre les unités de masse</w:t>
            </w:r>
          </w:p>
          <w:p w14:paraId="52850E4A" w14:textId="77777777" w:rsidR="009A6CA5" w:rsidRPr="00E01229" w:rsidRDefault="005B7032" w:rsidP="005B7032">
            <w:pPr>
              <w:pStyle w:val="Default"/>
              <w:numPr>
                <w:ilvl w:val="0"/>
                <w:numId w:val="43"/>
              </w:numPr>
              <w:rPr>
                <w:rFonts w:asciiTheme="majorHAnsi" w:hAnsiTheme="majorHAnsi" w:cstheme="majorHAnsi"/>
                <w:sz w:val="22"/>
                <w:szCs w:val="22"/>
                <w:highlight w:val="yellow"/>
              </w:rPr>
            </w:pPr>
            <w:r w:rsidRPr="00E01229">
              <w:rPr>
                <w:rFonts w:asciiTheme="majorHAnsi" w:hAnsiTheme="majorHAnsi" w:cstheme="majorHAnsi"/>
                <w:sz w:val="22"/>
                <w:szCs w:val="22"/>
                <w:highlight w:val="yellow"/>
              </w:rPr>
              <w:t xml:space="preserve">Choisir une unité </w:t>
            </w:r>
            <w:r w:rsidR="009A6CA5" w:rsidRPr="00E01229">
              <w:rPr>
                <w:rFonts w:asciiTheme="majorHAnsi" w:hAnsiTheme="majorHAnsi" w:cstheme="majorHAnsi"/>
                <w:sz w:val="22"/>
                <w:szCs w:val="22"/>
                <w:highlight w:val="yellow"/>
              </w:rPr>
              <w:t>adaptée pour exprimer une masse</w:t>
            </w:r>
          </w:p>
          <w:p w14:paraId="25300086" w14:textId="77777777" w:rsidR="009A6CA5" w:rsidRPr="00E01229" w:rsidRDefault="009A6CA5" w:rsidP="005B7032">
            <w:pPr>
              <w:pStyle w:val="Default"/>
              <w:numPr>
                <w:ilvl w:val="0"/>
                <w:numId w:val="43"/>
              </w:numPr>
              <w:rPr>
                <w:rFonts w:asciiTheme="majorHAnsi" w:hAnsiTheme="majorHAnsi" w:cstheme="majorHAnsi"/>
                <w:sz w:val="22"/>
                <w:szCs w:val="22"/>
                <w:highlight w:val="yellow"/>
              </w:rPr>
            </w:pPr>
            <w:r w:rsidRPr="00E01229">
              <w:rPr>
                <w:rFonts w:asciiTheme="majorHAnsi" w:hAnsiTheme="majorHAnsi" w:cstheme="majorHAnsi"/>
                <w:sz w:val="22"/>
                <w:szCs w:val="22"/>
                <w:highlight w:val="yellow"/>
              </w:rPr>
              <w:t>Comparer des masses</w:t>
            </w:r>
          </w:p>
          <w:p w14:paraId="13C65CF7" w14:textId="77777777" w:rsidR="009A6CA5" w:rsidRPr="00E01229" w:rsidRDefault="005B7032" w:rsidP="005B7032">
            <w:pPr>
              <w:pStyle w:val="Default"/>
              <w:numPr>
                <w:ilvl w:val="0"/>
                <w:numId w:val="43"/>
              </w:numPr>
              <w:rPr>
                <w:rFonts w:asciiTheme="majorHAnsi" w:hAnsiTheme="majorHAnsi" w:cstheme="majorHAnsi"/>
                <w:sz w:val="22"/>
                <w:szCs w:val="22"/>
                <w:highlight w:val="yellow"/>
              </w:rPr>
            </w:pPr>
            <w:r w:rsidRPr="00E01229">
              <w:rPr>
                <w:rFonts w:asciiTheme="majorHAnsi" w:hAnsiTheme="majorHAnsi" w:cstheme="majorHAnsi"/>
                <w:sz w:val="22"/>
                <w:szCs w:val="22"/>
                <w:highlight w:val="yellow"/>
              </w:rPr>
              <w:t>Disposer de quelques masses de référen</w:t>
            </w:r>
            <w:r w:rsidR="009A6CA5" w:rsidRPr="00E01229">
              <w:rPr>
                <w:rFonts w:asciiTheme="majorHAnsi" w:hAnsiTheme="majorHAnsi" w:cstheme="majorHAnsi"/>
                <w:sz w:val="22"/>
                <w:szCs w:val="22"/>
                <w:highlight w:val="yellow"/>
              </w:rPr>
              <w:t>ce</w:t>
            </w:r>
          </w:p>
          <w:p w14:paraId="5AE6DCC3" w14:textId="05EA9798" w:rsidR="005F6694" w:rsidRPr="004A64F0" w:rsidRDefault="005B7032" w:rsidP="005B7032">
            <w:pPr>
              <w:pStyle w:val="Default"/>
              <w:numPr>
                <w:ilvl w:val="0"/>
                <w:numId w:val="43"/>
              </w:numPr>
              <w:rPr>
                <w:rFonts w:asciiTheme="majorHAnsi" w:hAnsiTheme="majorHAnsi" w:cstheme="majorHAnsi"/>
                <w:sz w:val="22"/>
                <w:szCs w:val="22"/>
              </w:rPr>
            </w:pPr>
            <w:r w:rsidRPr="00E01229">
              <w:rPr>
                <w:rFonts w:asciiTheme="majorHAnsi" w:hAnsiTheme="majorHAnsi" w:cstheme="majorHAnsi"/>
                <w:sz w:val="22"/>
                <w:szCs w:val="22"/>
                <w:highlight w:val="yellow"/>
              </w:rPr>
              <w:t>Estimer la masse d’un objet</w:t>
            </w:r>
          </w:p>
        </w:tc>
        <w:tc>
          <w:tcPr>
            <w:tcW w:w="3260" w:type="dxa"/>
            <w:shd w:val="clear" w:color="auto" w:fill="E7E6E6" w:themeFill="background2"/>
          </w:tcPr>
          <w:p w14:paraId="64E53517" w14:textId="6983147C" w:rsidR="005F6694" w:rsidRPr="00146FA5" w:rsidRDefault="005F6694" w:rsidP="009A6CA5">
            <w:pPr>
              <w:pStyle w:val="Default"/>
              <w:ind w:left="360"/>
              <w:rPr>
                <w:rFonts w:asciiTheme="majorHAnsi" w:hAnsiTheme="majorHAnsi" w:cstheme="majorHAnsi"/>
                <w:bCs/>
                <w:sz w:val="22"/>
                <w:szCs w:val="22"/>
              </w:rPr>
            </w:pPr>
          </w:p>
        </w:tc>
        <w:tc>
          <w:tcPr>
            <w:tcW w:w="3307" w:type="dxa"/>
            <w:shd w:val="clear" w:color="auto" w:fill="E7E6E6" w:themeFill="background2"/>
          </w:tcPr>
          <w:p w14:paraId="3F965C4C" w14:textId="77D9619F" w:rsidR="005F6694" w:rsidRPr="00157C11" w:rsidRDefault="005F6694" w:rsidP="009A6CA5">
            <w:pPr>
              <w:pStyle w:val="Paragraphedeliste"/>
              <w:spacing w:line="276" w:lineRule="auto"/>
              <w:ind w:left="360"/>
              <w:rPr>
                <w:rFonts w:asciiTheme="majorHAnsi" w:hAnsiTheme="majorHAnsi" w:cstheme="majorHAnsi"/>
                <w:b/>
                <w:bCs/>
              </w:rPr>
            </w:pPr>
          </w:p>
        </w:tc>
      </w:tr>
      <w:tr w:rsidR="00AB1DA3" w14:paraId="56DD4046" w14:textId="77777777" w:rsidTr="009A6CA5">
        <w:trPr>
          <w:cantSplit/>
          <w:trHeight w:val="1410"/>
          <w:jc w:val="center"/>
        </w:trPr>
        <w:tc>
          <w:tcPr>
            <w:tcW w:w="421" w:type="dxa"/>
            <w:shd w:val="clear" w:color="auto" w:fill="FFF2CC" w:themeFill="accent4" w:themeFillTint="33"/>
            <w:textDirection w:val="btLr"/>
          </w:tcPr>
          <w:p w14:paraId="48AE03E0" w14:textId="77777777" w:rsidR="005F6694" w:rsidRDefault="005F6694" w:rsidP="00EB4A87">
            <w:pPr>
              <w:ind w:left="113" w:right="113"/>
              <w:jc w:val="center"/>
              <w:rPr>
                <w:rFonts w:asciiTheme="majorHAnsi" w:hAnsiTheme="majorHAnsi" w:cstheme="majorHAnsi"/>
                <w:b/>
                <w:sz w:val="24"/>
              </w:rPr>
            </w:pPr>
            <w:r>
              <w:rPr>
                <w:rFonts w:asciiTheme="majorHAnsi" w:hAnsiTheme="majorHAnsi" w:cstheme="majorHAnsi"/>
                <w:b/>
                <w:sz w:val="24"/>
              </w:rPr>
              <w:t>Les contenances</w:t>
            </w:r>
          </w:p>
        </w:tc>
        <w:tc>
          <w:tcPr>
            <w:tcW w:w="3685" w:type="dxa"/>
          </w:tcPr>
          <w:p w14:paraId="6D87D44E" w14:textId="77777777" w:rsidR="009A6CA5" w:rsidRPr="002B2EC2" w:rsidRDefault="005B7032" w:rsidP="005B7032">
            <w:pPr>
              <w:pStyle w:val="Default"/>
              <w:numPr>
                <w:ilvl w:val="0"/>
                <w:numId w:val="42"/>
              </w:numPr>
              <w:rPr>
                <w:rFonts w:asciiTheme="majorHAnsi" w:hAnsiTheme="majorHAnsi" w:cstheme="majorHAnsi"/>
                <w:sz w:val="22"/>
                <w:szCs w:val="22"/>
                <w:highlight w:val="yellow"/>
              </w:rPr>
            </w:pPr>
            <w:r w:rsidRPr="002B2EC2">
              <w:rPr>
                <w:rFonts w:asciiTheme="majorHAnsi" w:hAnsiTheme="majorHAnsi" w:cstheme="majorHAnsi"/>
                <w:sz w:val="22"/>
                <w:szCs w:val="22"/>
                <w:highlight w:val="yellow"/>
              </w:rPr>
              <w:t>Connaître et utiliser les unités de contenance du millilitre à l’hect</w:t>
            </w:r>
            <w:r w:rsidR="009A6CA5" w:rsidRPr="002B2EC2">
              <w:rPr>
                <w:rFonts w:asciiTheme="majorHAnsi" w:hAnsiTheme="majorHAnsi" w:cstheme="majorHAnsi"/>
                <w:sz w:val="22"/>
                <w:szCs w:val="22"/>
                <w:highlight w:val="yellow"/>
              </w:rPr>
              <w:t>olitre et les symboles associés</w:t>
            </w:r>
          </w:p>
          <w:p w14:paraId="1CB31F01" w14:textId="77777777" w:rsidR="009A6CA5" w:rsidRPr="002B2EC2" w:rsidRDefault="005B7032" w:rsidP="005B7032">
            <w:pPr>
              <w:pStyle w:val="Default"/>
              <w:numPr>
                <w:ilvl w:val="0"/>
                <w:numId w:val="42"/>
              </w:numPr>
              <w:rPr>
                <w:rFonts w:asciiTheme="majorHAnsi" w:hAnsiTheme="majorHAnsi" w:cstheme="majorHAnsi"/>
                <w:sz w:val="22"/>
                <w:szCs w:val="22"/>
                <w:highlight w:val="yellow"/>
              </w:rPr>
            </w:pPr>
            <w:r w:rsidRPr="002B2EC2">
              <w:rPr>
                <w:rFonts w:asciiTheme="majorHAnsi" w:hAnsiTheme="majorHAnsi" w:cstheme="majorHAnsi"/>
                <w:sz w:val="22"/>
                <w:szCs w:val="22"/>
                <w:highlight w:val="yellow"/>
              </w:rPr>
              <w:t>Connaître les relations</w:t>
            </w:r>
            <w:r w:rsidR="009A6CA5" w:rsidRPr="002B2EC2">
              <w:rPr>
                <w:rFonts w:asciiTheme="majorHAnsi" w:hAnsiTheme="majorHAnsi" w:cstheme="majorHAnsi"/>
                <w:sz w:val="22"/>
                <w:szCs w:val="22"/>
                <w:highlight w:val="yellow"/>
              </w:rPr>
              <w:t xml:space="preserve"> entre les unités de contenance</w:t>
            </w:r>
          </w:p>
          <w:p w14:paraId="0539EB85" w14:textId="77777777" w:rsidR="009A6CA5" w:rsidRPr="002B2EC2" w:rsidRDefault="005B7032" w:rsidP="005B7032">
            <w:pPr>
              <w:pStyle w:val="Default"/>
              <w:numPr>
                <w:ilvl w:val="0"/>
                <w:numId w:val="42"/>
              </w:numPr>
              <w:rPr>
                <w:rFonts w:asciiTheme="majorHAnsi" w:hAnsiTheme="majorHAnsi" w:cstheme="majorHAnsi"/>
                <w:sz w:val="22"/>
                <w:szCs w:val="22"/>
                <w:highlight w:val="yellow"/>
              </w:rPr>
            </w:pPr>
            <w:r w:rsidRPr="002B2EC2">
              <w:rPr>
                <w:rFonts w:asciiTheme="majorHAnsi" w:hAnsiTheme="majorHAnsi" w:cstheme="majorHAnsi"/>
                <w:sz w:val="22"/>
                <w:szCs w:val="22"/>
                <w:highlight w:val="yellow"/>
              </w:rPr>
              <w:t>Choisir une unité adapt</w:t>
            </w:r>
            <w:r w:rsidR="009A6CA5" w:rsidRPr="002B2EC2">
              <w:rPr>
                <w:rFonts w:asciiTheme="majorHAnsi" w:hAnsiTheme="majorHAnsi" w:cstheme="majorHAnsi"/>
                <w:sz w:val="22"/>
                <w:szCs w:val="22"/>
                <w:highlight w:val="yellow"/>
              </w:rPr>
              <w:t>ée pour exprimer une contenance</w:t>
            </w:r>
          </w:p>
          <w:p w14:paraId="56D79505" w14:textId="632E6086" w:rsidR="005F6694" w:rsidRPr="004A64F0" w:rsidRDefault="005B7032" w:rsidP="005B7032">
            <w:pPr>
              <w:pStyle w:val="Default"/>
              <w:numPr>
                <w:ilvl w:val="0"/>
                <w:numId w:val="42"/>
              </w:numPr>
              <w:rPr>
                <w:rFonts w:asciiTheme="majorHAnsi" w:hAnsiTheme="majorHAnsi" w:cstheme="majorHAnsi"/>
                <w:sz w:val="22"/>
                <w:szCs w:val="22"/>
              </w:rPr>
            </w:pPr>
            <w:r w:rsidRPr="002B2EC2">
              <w:rPr>
                <w:rFonts w:asciiTheme="majorHAnsi" w:hAnsiTheme="majorHAnsi" w:cstheme="majorHAnsi"/>
                <w:sz w:val="22"/>
                <w:szCs w:val="22"/>
                <w:highlight w:val="yellow"/>
              </w:rPr>
              <w:t>Comparer des contenances</w:t>
            </w:r>
          </w:p>
        </w:tc>
        <w:tc>
          <w:tcPr>
            <w:tcW w:w="3260" w:type="dxa"/>
            <w:shd w:val="clear" w:color="auto" w:fill="E7E6E6" w:themeFill="background2"/>
          </w:tcPr>
          <w:p w14:paraId="277CC931" w14:textId="77777777" w:rsidR="005F6694" w:rsidRPr="00146FA5" w:rsidRDefault="005F6694" w:rsidP="00157C11">
            <w:pPr>
              <w:pStyle w:val="Default"/>
              <w:rPr>
                <w:rFonts w:asciiTheme="majorHAnsi" w:hAnsiTheme="majorHAnsi" w:cstheme="majorHAnsi"/>
                <w:bCs/>
                <w:sz w:val="22"/>
                <w:szCs w:val="22"/>
              </w:rPr>
            </w:pPr>
          </w:p>
        </w:tc>
        <w:tc>
          <w:tcPr>
            <w:tcW w:w="3307" w:type="dxa"/>
            <w:shd w:val="clear" w:color="auto" w:fill="E7E6E6" w:themeFill="background2"/>
          </w:tcPr>
          <w:p w14:paraId="7B285F4E" w14:textId="64B5BF79" w:rsidR="005F6694" w:rsidRPr="00157C11" w:rsidRDefault="005F6694" w:rsidP="009A6CA5">
            <w:pPr>
              <w:pStyle w:val="Paragraphedeliste"/>
              <w:spacing w:line="276" w:lineRule="auto"/>
              <w:ind w:left="360"/>
              <w:rPr>
                <w:rFonts w:asciiTheme="majorHAnsi" w:hAnsiTheme="majorHAnsi" w:cstheme="majorHAnsi"/>
                <w:bCs/>
              </w:rPr>
            </w:pPr>
          </w:p>
        </w:tc>
      </w:tr>
      <w:tr w:rsidR="00AB1DA3" w14:paraId="537F5D21" w14:textId="77777777" w:rsidTr="005B7032">
        <w:trPr>
          <w:cantSplit/>
          <w:trHeight w:val="1134"/>
          <w:jc w:val="center"/>
        </w:trPr>
        <w:tc>
          <w:tcPr>
            <w:tcW w:w="421" w:type="dxa"/>
            <w:shd w:val="clear" w:color="auto" w:fill="FFE599" w:themeFill="accent4" w:themeFillTint="66"/>
            <w:textDirection w:val="btLr"/>
            <w:vAlign w:val="center"/>
          </w:tcPr>
          <w:p w14:paraId="00F7B0E6" w14:textId="34C23874" w:rsidR="00263639" w:rsidRDefault="004A64F0" w:rsidP="005B7032">
            <w:pPr>
              <w:ind w:left="113" w:right="113"/>
              <w:jc w:val="center"/>
              <w:rPr>
                <w:rFonts w:asciiTheme="majorHAnsi" w:hAnsiTheme="majorHAnsi" w:cstheme="majorHAnsi"/>
                <w:b/>
                <w:sz w:val="24"/>
              </w:rPr>
            </w:pPr>
            <w:r>
              <w:rPr>
                <w:rFonts w:asciiTheme="majorHAnsi" w:hAnsiTheme="majorHAnsi" w:cstheme="majorHAnsi"/>
                <w:b/>
                <w:sz w:val="24"/>
              </w:rPr>
              <w:lastRenderedPageBreak/>
              <w:t>L</w:t>
            </w:r>
            <w:r w:rsidR="005B7032">
              <w:rPr>
                <w:rFonts w:asciiTheme="majorHAnsi" w:hAnsiTheme="majorHAnsi" w:cstheme="majorHAnsi"/>
                <w:b/>
                <w:sz w:val="24"/>
              </w:rPr>
              <w:t>es aires</w:t>
            </w:r>
          </w:p>
        </w:tc>
        <w:tc>
          <w:tcPr>
            <w:tcW w:w="3685" w:type="dxa"/>
          </w:tcPr>
          <w:p w14:paraId="76436C92" w14:textId="77777777" w:rsidR="009A6CA5" w:rsidRPr="00B73C04" w:rsidRDefault="005B7032" w:rsidP="005B7032">
            <w:pPr>
              <w:pStyle w:val="Default"/>
              <w:numPr>
                <w:ilvl w:val="0"/>
                <w:numId w:val="4"/>
              </w:numPr>
              <w:rPr>
                <w:rFonts w:asciiTheme="majorHAnsi" w:hAnsiTheme="majorHAnsi" w:cstheme="majorHAnsi"/>
                <w:sz w:val="22"/>
                <w:szCs w:val="22"/>
                <w:highlight w:val="yellow"/>
              </w:rPr>
            </w:pPr>
            <w:r w:rsidRPr="00B73C04">
              <w:rPr>
                <w:rFonts w:asciiTheme="majorHAnsi" w:hAnsiTheme="majorHAnsi" w:cstheme="majorHAnsi"/>
                <w:sz w:val="22"/>
                <w:szCs w:val="22"/>
                <w:highlight w:val="yellow"/>
              </w:rPr>
              <w:t>Comparer les aire</w:t>
            </w:r>
            <w:r w:rsidR="009A6CA5" w:rsidRPr="00B73C04">
              <w:rPr>
                <w:rFonts w:asciiTheme="majorHAnsi" w:hAnsiTheme="majorHAnsi" w:cstheme="majorHAnsi"/>
                <w:sz w:val="22"/>
                <w:szCs w:val="22"/>
                <w:highlight w:val="yellow"/>
              </w:rPr>
              <w:t>s de différentes figures planes</w:t>
            </w:r>
          </w:p>
          <w:p w14:paraId="4D86B02F" w14:textId="77777777" w:rsidR="009A6CA5" w:rsidRPr="00B73C04" w:rsidRDefault="009A6CA5" w:rsidP="005B7032">
            <w:pPr>
              <w:pStyle w:val="Default"/>
              <w:numPr>
                <w:ilvl w:val="0"/>
                <w:numId w:val="4"/>
              </w:numPr>
              <w:rPr>
                <w:rFonts w:asciiTheme="majorHAnsi" w:hAnsiTheme="majorHAnsi" w:cstheme="majorHAnsi"/>
                <w:sz w:val="22"/>
                <w:szCs w:val="22"/>
                <w:highlight w:val="yellow"/>
              </w:rPr>
            </w:pPr>
            <w:r w:rsidRPr="00B73C04">
              <w:rPr>
                <w:rFonts w:asciiTheme="majorHAnsi" w:hAnsiTheme="majorHAnsi" w:cstheme="majorHAnsi"/>
                <w:sz w:val="22"/>
                <w:szCs w:val="22"/>
                <w:highlight w:val="yellow"/>
              </w:rPr>
              <w:t>Déterminer des aires</w:t>
            </w:r>
          </w:p>
          <w:p w14:paraId="681681D4" w14:textId="45CFBCB1" w:rsidR="004A64F0" w:rsidRPr="009C71CF" w:rsidRDefault="005B7032" w:rsidP="005B7032">
            <w:pPr>
              <w:pStyle w:val="Default"/>
              <w:numPr>
                <w:ilvl w:val="0"/>
                <w:numId w:val="4"/>
              </w:numPr>
              <w:rPr>
                <w:rFonts w:asciiTheme="majorHAnsi" w:hAnsiTheme="majorHAnsi" w:cstheme="majorHAnsi"/>
                <w:sz w:val="22"/>
                <w:szCs w:val="22"/>
              </w:rPr>
            </w:pPr>
            <w:r w:rsidRPr="00B73C04">
              <w:rPr>
                <w:rFonts w:asciiTheme="majorHAnsi" w:hAnsiTheme="majorHAnsi" w:cstheme="majorHAnsi"/>
                <w:sz w:val="22"/>
                <w:szCs w:val="22"/>
                <w:highlight w:val="yellow"/>
              </w:rPr>
              <w:t>Connaître et utiliser les centimètres carrés pour exprimer des aires</w:t>
            </w:r>
          </w:p>
        </w:tc>
        <w:tc>
          <w:tcPr>
            <w:tcW w:w="3260" w:type="dxa"/>
          </w:tcPr>
          <w:p w14:paraId="2C9223EF" w14:textId="77777777" w:rsidR="009A6CA5" w:rsidRPr="006B418B" w:rsidRDefault="009A6CA5" w:rsidP="009A6CA5">
            <w:pPr>
              <w:pStyle w:val="Default"/>
              <w:numPr>
                <w:ilvl w:val="0"/>
                <w:numId w:val="3"/>
              </w:numPr>
              <w:rPr>
                <w:rFonts w:asciiTheme="majorHAnsi" w:hAnsiTheme="majorHAnsi" w:cstheme="majorHAnsi"/>
                <w:bCs/>
                <w:sz w:val="22"/>
                <w:szCs w:val="22"/>
                <w:highlight w:val="yellow"/>
              </w:rPr>
            </w:pPr>
            <w:r w:rsidRPr="006B418B">
              <w:rPr>
                <w:rFonts w:asciiTheme="majorHAnsi" w:hAnsiTheme="majorHAnsi" w:cstheme="majorHAnsi"/>
                <w:bCs/>
                <w:sz w:val="22"/>
                <w:szCs w:val="22"/>
                <w:highlight w:val="yellow"/>
              </w:rPr>
              <w:t>Comparer les aires de différentes figures planes</w:t>
            </w:r>
          </w:p>
          <w:p w14:paraId="60162884" w14:textId="77777777" w:rsidR="00AB1DA3" w:rsidRPr="006B418B" w:rsidRDefault="00AB1DA3" w:rsidP="009A6CA5">
            <w:pPr>
              <w:pStyle w:val="Default"/>
              <w:numPr>
                <w:ilvl w:val="0"/>
                <w:numId w:val="3"/>
              </w:numPr>
              <w:rPr>
                <w:rFonts w:asciiTheme="majorHAnsi" w:hAnsiTheme="majorHAnsi" w:cstheme="majorHAnsi"/>
                <w:bCs/>
                <w:sz w:val="22"/>
                <w:szCs w:val="22"/>
                <w:highlight w:val="yellow"/>
              </w:rPr>
            </w:pPr>
            <w:r w:rsidRPr="006B418B">
              <w:rPr>
                <w:rFonts w:asciiTheme="majorHAnsi" w:hAnsiTheme="majorHAnsi" w:cstheme="majorHAnsi"/>
                <w:bCs/>
                <w:sz w:val="22"/>
                <w:szCs w:val="22"/>
                <w:highlight w:val="yellow"/>
              </w:rPr>
              <w:t>Déterminer des aires</w:t>
            </w:r>
          </w:p>
          <w:p w14:paraId="1149C11D" w14:textId="77777777" w:rsidR="00AB1DA3" w:rsidRPr="00E4021B" w:rsidRDefault="009A6CA5" w:rsidP="009A6CA5">
            <w:pPr>
              <w:pStyle w:val="Default"/>
              <w:numPr>
                <w:ilvl w:val="0"/>
                <w:numId w:val="3"/>
              </w:numPr>
              <w:rPr>
                <w:rFonts w:asciiTheme="majorHAnsi" w:hAnsiTheme="majorHAnsi" w:cstheme="majorHAnsi"/>
                <w:bCs/>
                <w:sz w:val="22"/>
                <w:szCs w:val="22"/>
                <w:highlight w:val="yellow"/>
              </w:rPr>
            </w:pPr>
            <w:r w:rsidRPr="00E4021B">
              <w:rPr>
                <w:rFonts w:asciiTheme="majorHAnsi" w:hAnsiTheme="majorHAnsi" w:cstheme="majorHAnsi"/>
                <w:bCs/>
                <w:sz w:val="22"/>
                <w:szCs w:val="22"/>
                <w:highlight w:val="yellow"/>
              </w:rPr>
              <w:t>Connaître et utiliser les unités centimètre carré, décimètre carré et mètr</w:t>
            </w:r>
            <w:r w:rsidR="00AB1DA3" w:rsidRPr="00E4021B">
              <w:rPr>
                <w:rFonts w:asciiTheme="majorHAnsi" w:hAnsiTheme="majorHAnsi" w:cstheme="majorHAnsi"/>
                <w:bCs/>
                <w:sz w:val="22"/>
                <w:szCs w:val="22"/>
                <w:highlight w:val="yellow"/>
              </w:rPr>
              <w:t>e carré pour exprimer des aires</w:t>
            </w:r>
          </w:p>
          <w:p w14:paraId="5F1496C7" w14:textId="77777777" w:rsidR="00AB1DA3" w:rsidRPr="00E4021B" w:rsidRDefault="009A6CA5" w:rsidP="009A6CA5">
            <w:pPr>
              <w:pStyle w:val="Default"/>
              <w:numPr>
                <w:ilvl w:val="0"/>
                <w:numId w:val="3"/>
              </w:numPr>
              <w:rPr>
                <w:rFonts w:asciiTheme="majorHAnsi" w:hAnsiTheme="majorHAnsi" w:cstheme="majorHAnsi"/>
                <w:bCs/>
                <w:sz w:val="22"/>
                <w:szCs w:val="22"/>
                <w:highlight w:val="yellow"/>
              </w:rPr>
            </w:pPr>
            <w:r w:rsidRPr="00E4021B">
              <w:rPr>
                <w:rFonts w:asciiTheme="majorHAnsi" w:hAnsiTheme="majorHAnsi" w:cstheme="majorHAnsi"/>
                <w:bCs/>
                <w:sz w:val="22"/>
                <w:szCs w:val="22"/>
                <w:highlight w:val="yellow"/>
              </w:rPr>
              <w:t>Convertir des aires entre diffé</w:t>
            </w:r>
            <w:r w:rsidR="00AB1DA3" w:rsidRPr="00E4021B">
              <w:rPr>
                <w:rFonts w:asciiTheme="majorHAnsi" w:hAnsiTheme="majorHAnsi" w:cstheme="majorHAnsi"/>
                <w:bCs/>
                <w:sz w:val="22"/>
                <w:szCs w:val="22"/>
                <w:highlight w:val="yellow"/>
              </w:rPr>
              <w:t>rentes unités</w:t>
            </w:r>
          </w:p>
          <w:p w14:paraId="5091BA27" w14:textId="19FB7718" w:rsidR="00146FA5" w:rsidRPr="00146FA5" w:rsidRDefault="009A6CA5" w:rsidP="009A6CA5">
            <w:pPr>
              <w:pStyle w:val="Default"/>
              <w:numPr>
                <w:ilvl w:val="0"/>
                <w:numId w:val="3"/>
              </w:numPr>
              <w:rPr>
                <w:rFonts w:asciiTheme="majorHAnsi" w:hAnsiTheme="majorHAnsi" w:cstheme="majorHAnsi"/>
                <w:bCs/>
                <w:sz w:val="22"/>
                <w:szCs w:val="22"/>
              </w:rPr>
            </w:pPr>
            <w:r w:rsidRPr="00E4021B">
              <w:rPr>
                <w:rFonts w:asciiTheme="majorHAnsi" w:hAnsiTheme="majorHAnsi" w:cstheme="majorHAnsi"/>
                <w:bCs/>
                <w:sz w:val="22"/>
                <w:szCs w:val="22"/>
                <w:highlight w:val="yellow"/>
              </w:rPr>
              <w:t>Déterminer l’aire d’un carré ou d’un rectangle</w:t>
            </w:r>
          </w:p>
        </w:tc>
        <w:tc>
          <w:tcPr>
            <w:tcW w:w="3307" w:type="dxa"/>
          </w:tcPr>
          <w:p w14:paraId="5CD9ED2F" w14:textId="77777777" w:rsidR="00AB1DA3"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Effectuer des conversions d</w:t>
            </w:r>
            <w:r w:rsidR="00AB1DA3">
              <w:rPr>
                <w:rFonts w:asciiTheme="majorHAnsi" w:hAnsiTheme="majorHAnsi" w:cstheme="majorHAnsi"/>
                <w:bCs/>
                <w:sz w:val="22"/>
                <w:szCs w:val="22"/>
              </w:rPr>
              <w:t>’aire</w:t>
            </w:r>
          </w:p>
          <w:p w14:paraId="750F18E5" w14:textId="77777777" w:rsidR="00AB1DA3"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Connaître la formule de l’ai</w:t>
            </w:r>
            <w:r w:rsidR="00AB1DA3">
              <w:rPr>
                <w:rFonts w:asciiTheme="majorHAnsi" w:hAnsiTheme="majorHAnsi" w:cstheme="majorHAnsi"/>
                <w:bCs/>
                <w:sz w:val="22"/>
                <w:szCs w:val="22"/>
              </w:rPr>
              <w:t>re d’un carré ou d’un rectangle</w:t>
            </w:r>
          </w:p>
          <w:p w14:paraId="281F4AA5" w14:textId="0DAE5C14" w:rsidR="00157C11" w:rsidRPr="00157C11"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Calculer l’aire d’un carré ou d’un rectangle</w:t>
            </w:r>
          </w:p>
        </w:tc>
      </w:tr>
      <w:tr w:rsidR="00AB1DA3" w14:paraId="188111CC" w14:textId="77777777" w:rsidTr="009A6CA5">
        <w:trPr>
          <w:cantSplit/>
          <w:trHeight w:val="1505"/>
          <w:jc w:val="center"/>
        </w:trPr>
        <w:tc>
          <w:tcPr>
            <w:tcW w:w="421" w:type="dxa"/>
            <w:shd w:val="clear" w:color="auto" w:fill="FFDE81"/>
            <w:textDirection w:val="btLr"/>
            <w:vAlign w:val="center"/>
          </w:tcPr>
          <w:p w14:paraId="5CEC5F1F" w14:textId="163928B3" w:rsidR="009A6CA5" w:rsidRDefault="009A6CA5" w:rsidP="005B7032">
            <w:pPr>
              <w:ind w:left="113" w:right="113"/>
              <w:jc w:val="center"/>
              <w:rPr>
                <w:rFonts w:asciiTheme="majorHAnsi" w:hAnsiTheme="majorHAnsi" w:cstheme="majorHAnsi"/>
                <w:b/>
                <w:sz w:val="24"/>
              </w:rPr>
            </w:pPr>
            <w:r>
              <w:rPr>
                <w:rFonts w:asciiTheme="majorHAnsi" w:hAnsiTheme="majorHAnsi" w:cstheme="majorHAnsi"/>
                <w:b/>
                <w:sz w:val="24"/>
              </w:rPr>
              <w:t>Les volumes</w:t>
            </w:r>
          </w:p>
        </w:tc>
        <w:tc>
          <w:tcPr>
            <w:tcW w:w="3685" w:type="dxa"/>
            <w:shd w:val="clear" w:color="auto" w:fill="E7E6E6" w:themeFill="background2"/>
          </w:tcPr>
          <w:p w14:paraId="730A0099" w14:textId="77777777" w:rsidR="009A6CA5" w:rsidRPr="005B7032" w:rsidRDefault="009A6CA5" w:rsidP="009A6CA5">
            <w:pPr>
              <w:pStyle w:val="Default"/>
              <w:ind w:left="360"/>
              <w:rPr>
                <w:rFonts w:asciiTheme="majorHAnsi" w:hAnsiTheme="majorHAnsi" w:cstheme="majorHAnsi"/>
                <w:sz w:val="22"/>
                <w:szCs w:val="22"/>
              </w:rPr>
            </w:pPr>
          </w:p>
        </w:tc>
        <w:tc>
          <w:tcPr>
            <w:tcW w:w="3260" w:type="dxa"/>
            <w:shd w:val="clear" w:color="auto" w:fill="E7E6E6" w:themeFill="background2"/>
          </w:tcPr>
          <w:p w14:paraId="61C5F3B4" w14:textId="77777777" w:rsidR="009A6CA5" w:rsidRPr="009A6CA5" w:rsidRDefault="009A6CA5" w:rsidP="009A6CA5">
            <w:pPr>
              <w:pStyle w:val="Default"/>
              <w:ind w:left="360"/>
              <w:rPr>
                <w:rFonts w:asciiTheme="majorHAnsi" w:hAnsiTheme="majorHAnsi" w:cstheme="majorHAnsi"/>
                <w:bCs/>
                <w:sz w:val="22"/>
                <w:szCs w:val="22"/>
              </w:rPr>
            </w:pPr>
          </w:p>
        </w:tc>
        <w:tc>
          <w:tcPr>
            <w:tcW w:w="3307" w:type="dxa"/>
          </w:tcPr>
          <w:p w14:paraId="4253D87A" w14:textId="77777777" w:rsidR="009A6CA5"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Co</w:t>
            </w:r>
            <w:r>
              <w:rPr>
                <w:rFonts w:asciiTheme="majorHAnsi" w:hAnsiTheme="majorHAnsi" w:cstheme="majorHAnsi"/>
                <w:bCs/>
                <w:sz w:val="22"/>
                <w:szCs w:val="22"/>
              </w:rPr>
              <w:t>nnaître l’unité centimètre cube</w:t>
            </w:r>
          </w:p>
          <w:p w14:paraId="09CE9F01" w14:textId="77777777" w:rsidR="009A6CA5"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 xml:space="preserve">Comparer des </w:t>
            </w:r>
            <w:r>
              <w:rPr>
                <w:rFonts w:asciiTheme="majorHAnsi" w:hAnsiTheme="majorHAnsi" w:cstheme="majorHAnsi"/>
                <w:bCs/>
                <w:sz w:val="22"/>
                <w:szCs w:val="22"/>
              </w:rPr>
              <w:t>volumes</w:t>
            </w:r>
          </w:p>
          <w:p w14:paraId="02231FA1" w14:textId="173FE8B1" w:rsidR="009A6CA5" w:rsidRPr="009A6CA5"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Déterminer un volume</w:t>
            </w:r>
          </w:p>
        </w:tc>
      </w:tr>
      <w:tr w:rsidR="00AB1DA3" w14:paraId="0C95E99F" w14:textId="77777777" w:rsidTr="009A6CA5">
        <w:trPr>
          <w:cantSplit/>
          <w:trHeight w:val="1134"/>
          <w:jc w:val="center"/>
        </w:trPr>
        <w:tc>
          <w:tcPr>
            <w:tcW w:w="421" w:type="dxa"/>
            <w:shd w:val="clear" w:color="auto" w:fill="FFD966" w:themeFill="accent4" w:themeFillTint="99"/>
            <w:textDirection w:val="btLr"/>
            <w:vAlign w:val="center"/>
          </w:tcPr>
          <w:p w14:paraId="777D89FB" w14:textId="6C1B02B9" w:rsidR="005B7032" w:rsidRDefault="005B7032" w:rsidP="005B7032">
            <w:pPr>
              <w:ind w:left="113" w:right="113"/>
              <w:jc w:val="center"/>
              <w:rPr>
                <w:rFonts w:asciiTheme="majorHAnsi" w:hAnsiTheme="majorHAnsi" w:cstheme="majorHAnsi"/>
                <w:b/>
                <w:sz w:val="24"/>
              </w:rPr>
            </w:pPr>
            <w:r>
              <w:rPr>
                <w:rFonts w:asciiTheme="majorHAnsi" w:hAnsiTheme="majorHAnsi" w:cstheme="majorHAnsi"/>
                <w:b/>
                <w:sz w:val="24"/>
              </w:rPr>
              <w:t>Les angles</w:t>
            </w:r>
          </w:p>
        </w:tc>
        <w:tc>
          <w:tcPr>
            <w:tcW w:w="3685" w:type="dxa"/>
          </w:tcPr>
          <w:p w14:paraId="7BA303B1" w14:textId="77777777" w:rsidR="00AB1DA3" w:rsidRPr="002D0A58" w:rsidRDefault="005B7032" w:rsidP="005B7032">
            <w:pPr>
              <w:pStyle w:val="Default"/>
              <w:numPr>
                <w:ilvl w:val="0"/>
                <w:numId w:val="4"/>
              </w:numPr>
              <w:rPr>
                <w:rFonts w:asciiTheme="majorHAnsi" w:hAnsiTheme="majorHAnsi" w:cstheme="majorHAnsi"/>
                <w:sz w:val="22"/>
                <w:szCs w:val="22"/>
                <w:highlight w:val="yellow"/>
              </w:rPr>
            </w:pPr>
            <w:r w:rsidRPr="002D0A58">
              <w:rPr>
                <w:rFonts w:asciiTheme="majorHAnsi" w:hAnsiTheme="majorHAnsi" w:cstheme="majorHAnsi"/>
                <w:sz w:val="22"/>
                <w:szCs w:val="22"/>
                <w:highlight w:val="yellow"/>
              </w:rPr>
              <w:t>Utiliser le lexiqu</w:t>
            </w:r>
            <w:r w:rsidR="00AB1DA3" w:rsidRPr="002D0A58">
              <w:rPr>
                <w:rFonts w:asciiTheme="majorHAnsi" w:hAnsiTheme="majorHAnsi" w:cstheme="majorHAnsi"/>
                <w:sz w:val="22"/>
                <w:szCs w:val="22"/>
                <w:highlight w:val="yellow"/>
              </w:rPr>
              <w:t>e spécifique associé aux angles</w:t>
            </w:r>
          </w:p>
          <w:p w14:paraId="6A3F546F" w14:textId="77777777" w:rsidR="00AB1DA3" w:rsidRPr="002D0A58" w:rsidRDefault="005B7032" w:rsidP="005B7032">
            <w:pPr>
              <w:pStyle w:val="Default"/>
              <w:numPr>
                <w:ilvl w:val="0"/>
                <w:numId w:val="4"/>
              </w:numPr>
              <w:rPr>
                <w:rFonts w:asciiTheme="majorHAnsi" w:hAnsiTheme="majorHAnsi" w:cstheme="majorHAnsi"/>
                <w:sz w:val="22"/>
                <w:szCs w:val="22"/>
                <w:highlight w:val="yellow"/>
              </w:rPr>
            </w:pPr>
            <w:r w:rsidRPr="002D0A58">
              <w:rPr>
                <w:rFonts w:asciiTheme="majorHAnsi" w:hAnsiTheme="majorHAnsi" w:cstheme="majorHAnsi"/>
                <w:sz w:val="22"/>
                <w:szCs w:val="22"/>
                <w:highlight w:val="yellow"/>
              </w:rPr>
              <w:t>Comprendre et ut</w:t>
            </w:r>
            <w:r w:rsidR="00AB1DA3" w:rsidRPr="002D0A58">
              <w:rPr>
                <w:rFonts w:asciiTheme="majorHAnsi" w:hAnsiTheme="majorHAnsi" w:cstheme="majorHAnsi"/>
                <w:sz w:val="22"/>
                <w:szCs w:val="22"/>
                <w:highlight w:val="yellow"/>
              </w:rPr>
              <w:t>iliser les notations des angles</w:t>
            </w:r>
          </w:p>
          <w:p w14:paraId="26235460" w14:textId="2700F18C" w:rsidR="005B7032" w:rsidRPr="005B7032" w:rsidRDefault="005B7032" w:rsidP="005B7032">
            <w:pPr>
              <w:pStyle w:val="Default"/>
              <w:numPr>
                <w:ilvl w:val="0"/>
                <w:numId w:val="4"/>
              </w:numPr>
              <w:rPr>
                <w:rFonts w:asciiTheme="majorHAnsi" w:hAnsiTheme="majorHAnsi" w:cstheme="majorHAnsi"/>
                <w:sz w:val="22"/>
                <w:szCs w:val="22"/>
              </w:rPr>
            </w:pPr>
            <w:r w:rsidRPr="002D0A58">
              <w:rPr>
                <w:rFonts w:asciiTheme="majorHAnsi" w:hAnsiTheme="majorHAnsi" w:cstheme="majorHAnsi"/>
                <w:sz w:val="22"/>
                <w:szCs w:val="22"/>
                <w:highlight w:val="yellow"/>
              </w:rPr>
              <w:t>Comparer des angles</w:t>
            </w:r>
          </w:p>
        </w:tc>
        <w:tc>
          <w:tcPr>
            <w:tcW w:w="3260" w:type="dxa"/>
          </w:tcPr>
          <w:p w14:paraId="75927DFC" w14:textId="77777777" w:rsidR="00AB1DA3" w:rsidRPr="00D87A31" w:rsidRDefault="009A6CA5" w:rsidP="009A6CA5">
            <w:pPr>
              <w:pStyle w:val="Default"/>
              <w:numPr>
                <w:ilvl w:val="0"/>
                <w:numId w:val="3"/>
              </w:numPr>
              <w:rPr>
                <w:rFonts w:asciiTheme="majorHAnsi" w:hAnsiTheme="majorHAnsi" w:cstheme="majorHAnsi"/>
                <w:bCs/>
                <w:sz w:val="22"/>
                <w:szCs w:val="22"/>
                <w:highlight w:val="yellow"/>
              </w:rPr>
            </w:pPr>
            <w:r w:rsidRPr="00D87A31">
              <w:rPr>
                <w:rFonts w:asciiTheme="majorHAnsi" w:hAnsiTheme="majorHAnsi" w:cstheme="majorHAnsi"/>
                <w:bCs/>
                <w:sz w:val="22"/>
                <w:szCs w:val="22"/>
                <w:highlight w:val="yellow"/>
              </w:rPr>
              <w:t>Utiliser le lexiqu</w:t>
            </w:r>
            <w:r w:rsidR="00AB1DA3" w:rsidRPr="00D87A31">
              <w:rPr>
                <w:rFonts w:asciiTheme="majorHAnsi" w:hAnsiTheme="majorHAnsi" w:cstheme="majorHAnsi"/>
                <w:bCs/>
                <w:sz w:val="22"/>
                <w:szCs w:val="22"/>
                <w:highlight w:val="yellow"/>
              </w:rPr>
              <w:t>e spécifique associé aux angles</w:t>
            </w:r>
          </w:p>
          <w:p w14:paraId="7B25C87F" w14:textId="77777777" w:rsidR="00AB1DA3" w:rsidRPr="00D87A31" w:rsidRDefault="009A6CA5" w:rsidP="009A6CA5">
            <w:pPr>
              <w:pStyle w:val="Default"/>
              <w:numPr>
                <w:ilvl w:val="0"/>
                <w:numId w:val="3"/>
              </w:numPr>
              <w:rPr>
                <w:rFonts w:asciiTheme="majorHAnsi" w:hAnsiTheme="majorHAnsi" w:cstheme="majorHAnsi"/>
                <w:bCs/>
                <w:sz w:val="22"/>
                <w:szCs w:val="22"/>
                <w:highlight w:val="yellow"/>
              </w:rPr>
            </w:pPr>
            <w:r w:rsidRPr="00D87A31">
              <w:rPr>
                <w:rFonts w:asciiTheme="majorHAnsi" w:hAnsiTheme="majorHAnsi" w:cstheme="majorHAnsi"/>
                <w:bCs/>
                <w:sz w:val="22"/>
                <w:szCs w:val="22"/>
                <w:highlight w:val="yellow"/>
              </w:rPr>
              <w:t>Comprendre et ut</w:t>
            </w:r>
            <w:r w:rsidR="00AB1DA3" w:rsidRPr="00D87A31">
              <w:rPr>
                <w:rFonts w:asciiTheme="majorHAnsi" w:hAnsiTheme="majorHAnsi" w:cstheme="majorHAnsi"/>
                <w:bCs/>
                <w:sz w:val="22"/>
                <w:szCs w:val="22"/>
                <w:highlight w:val="yellow"/>
              </w:rPr>
              <w:t>iliser les notations des angles</w:t>
            </w:r>
          </w:p>
          <w:p w14:paraId="03DDCDC3" w14:textId="77777777" w:rsidR="00AB1DA3" w:rsidRPr="00D87A31" w:rsidRDefault="00AB1DA3" w:rsidP="009A6CA5">
            <w:pPr>
              <w:pStyle w:val="Default"/>
              <w:numPr>
                <w:ilvl w:val="0"/>
                <w:numId w:val="3"/>
              </w:numPr>
              <w:rPr>
                <w:rFonts w:asciiTheme="majorHAnsi" w:hAnsiTheme="majorHAnsi" w:cstheme="majorHAnsi"/>
                <w:bCs/>
                <w:sz w:val="22"/>
                <w:szCs w:val="22"/>
                <w:highlight w:val="yellow"/>
              </w:rPr>
            </w:pPr>
            <w:r w:rsidRPr="00D87A31">
              <w:rPr>
                <w:rFonts w:asciiTheme="majorHAnsi" w:hAnsiTheme="majorHAnsi" w:cstheme="majorHAnsi"/>
                <w:bCs/>
                <w:sz w:val="22"/>
                <w:szCs w:val="22"/>
                <w:highlight w:val="yellow"/>
              </w:rPr>
              <w:t>Comparer des angles</w:t>
            </w:r>
          </w:p>
          <w:p w14:paraId="3BA7FC58" w14:textId="77777777" w:rsidR="00AB1DA3" w:rsidRPr="00D87A31" w:rsidRDefault="009A6CA5" w:rsidP="009A6CA5">
            <w:pPr>
              <w:pStyle w:val="Default"/>
              <w:numPr>
                <w:ilvl w:val="0"/>
                <w:numId w:val="3"/>
              </w:numPr>
              <w:rPr>
                <w:rFonts w:asciiTheme="majorHAnsi" w:hAnsiTheme="majorHAnsi" w:cstheme="majorHAnsi"/>
                <w:bCs/>
                <w:sz w:val="22"/>
                <w:szCs w:val="22"/>
                <w:highlight w:val="yellow"/>
              </w:rPr>
            </w:pPr>
            <w:r w:rsidRPr="00D87A31">
              <w:rPr>
                <w:rFonts w:asciiTheme="majorHAnsi" w:hAnsiTheme="majorHAnsi" w:cstheme="majorHAnsi"/>
                <w:bCs/>
                <w:sz w:val="22"/>
                <w:szCs w:val="22"/>
                <w:highlight w:val="yellow"/>
              </w:rPr>
              <w:t xml:space="preserve">Construire un angle égal à la somme de deux angles donnés ou un </w:t>
            </w:r>
            <w:r w:rsidR="00AB1DA3" w:rsidRPr="00D87A31">
              <w:rPr>
                <w:rFonts w:asciiTheme="majorHAnsi" w:hAnsiTheme="majorHAnsi" w:cstheme="majorHAnsi"/>
                <w:bCs/>
                <w:sz w:val="22"/>
                <w:szCs w:val="22"/>
                <w:highlight w:val="yellow"/>
              </w:rPr>
              <w:t>angle multiple d’un angle donné</w:t>
            </w:r>
          </w:p>
          <w:p w14:paraId="4071C0C9" w14:textId="77777777" w:rsidR="00AB1DA3" w:rsidRPr="00D87A31" w:rsidRDefault="009A6CA5" w:rsidP="009A6CA5">
            <w:pPr>
              <w:pStyle w:val="Default"/>
              <w:numPr>
                <w:ilvl w:val="0"/>
                <w:numId w:val="3"/>
              </w:numPr>
              <w:rPr>
                <w:rFonts w:asciiTheme="majorHAnsi" w:hAnsiTheme="majorHAnsi" w:cstheme="majorHAnsi"/>
                <w:bCs/>
                <w:sz w:val="22"/>
                <w:szCs w:val="22"/>
                <w:highlight w:val="yellow"/>
              </w:rPr>
            </w:pPr>
            <w:r w:rsidRPr="00D87A31">
              <w:rPr>
                <w:rFonts w:asciiTheme="majorHAnsi" w:hAnsiTheme="majorHAnsi" w:cstheme="majorHAnsi"/>
                <w:bCs/>
                <w:sz w:val="22"/>
                <w:szCs w:val="22"/>
                <w:highlight w:val="yellow"/>
              </w:rPr>
              <w:t>Construire par pl</w:t>
            </w:r>
            <w:r w:rsidR="00AB1DA3" w:rsidRPr="00D87A31">
              <w:rPr>
                <w:rFonts w:asciiTheme="majorHAnsi" w:hAnsiTheme="majorHAnsi" w:cstheme="majorHAnsi"/>
                <w:bCs/>
                <w:sz w:val="22"/>
                <w:szCs w:val="22"/>
                <w:highlight w:val="yellow"/>
              </w:rPr>
              <w:t>iage la moitié d’un angle donné</w:t>
            </w:r>
          </w:p>
          <w:p w14:paraId="3468B9D2" w14:textId="0573A446" w:rsidR="005B7032" w:rsidRPr="00146FA5" w:rsidRDefault="009A6CA5" w:rsidP="009A6CA5">
            <w:pPr>
              <w:pStyle w:val="Default"/>
              <w:numPr>
                <w:ilvl w:val="0"/>
                <w:numId w:val="3"/>
              </w:numPr>
              <w:rPr>
                <w:rFonts w:asciiTheme="majorHAnsi" w:hAnsiTheme="majorHAnsi" w:cstheme="majorHAnsi"/>
                <w:bCs/>
                <w:sz w:val="22"/>
                <w:szCs w:val="22"/>
              </w:rPr>
            </w:pPr>
            <w:r w:rsidRPr="00D87A31">
              <w:rPr>
                <w:rFonts w:asciiTheme="majorHAnsi" w:hAnsiTheme="majorHAnsi" w:cstheme="majorHAnsi"/>
                <w:bCs/>
                <w:sz w:val="22"/>
                <w:szCs w:val="22"/>
                <w:highlight w:val="yellow"/>
              </w:rPr>
              <w:t>Savoir qu’un angle droit mesure 90°</w:t>
            </w:r>
          </w:p>
        </w:tc>
        <w:tc>
          <w:tcPr>
            <w:tcW w:w="3307" w:type="dxa"/>
            <w:shd w:val="clear" w:color="auto" w:fill="E7E6E6" w:themeFill="background2"/>
          </w:tcPr>
          <w:p w14:paraId="30AD8A0D" w14:textId="77777777" w:rsidR="005B7032" w:rsidRPr="00157C11" w:rsidRDefault="005B7032" w:rsidP="009A6CA5">
            <w:pPr>
              <w:pStyle w:val="Default"/>
              <w:ind w:left="360"/>
              <w:rPr>
                <w:rFonts w:asciiTheme="majorHAnsi" w:hAnsiTheme="majorHAnsi" w:cstheme="majorHAnsi"/>
                <w:bCs/>
                <w:sz w:val="22"/>
                <w:szCs w:val="22"/>
              </w:rPr>
            </w:pPr>
          </w:p>
        </w:tc>
      </w:tr>
      <w:tr w:rsidR="00AB1DA3" w14:paraId="372F80CD" w14:textId="77777777" w:rsidTr="005B7032">
        <w:trPr>
          <w:cantSplit/>
          <w:trHeight w:val="1134"/>
          <w:jc w:val="center"/>
        </w:trPr>
        <w:tc>
          <w:tcPr>
            <w:tcW w:w="421" w:type="dxa"/>
            <w:shd w:val="clear" w:color="auto" w:fill="FFC000" w:themeFill="accent4"/>
            <w:textDirection w:val="btLr"/>
            <w:vAlign w:val="center"/>
          </w:tcPr>
          <w:p w14:paraId="7A27239A" w14:textId="03790D20" w:rsidR="005B7032" w:rsidRDefault="005B7032" w:rsidP="005B7032">
            <w:pPr>
              <w:ind w:left="113" w:right="113"/>
              <w:jc w:val="center"/>
              <w:rPr>
                <w:rFonts w:asciiTheme="majorHAnsi" w:hAnsiTheme="majorHAnsi" w:cstheme="majorHAnsi"/>
                <w:b/>
                <w:sz w:val="24"/>
              </w:rPr>
            </w:pPr>
            <w:r>
              <w:rPr>
                <w:rFonts w:asciiTheme="majorHAnsi" w:hAnsiTheme="majorHAnsi" w:cstheme="majorHAnsi"/>
                <w:b/>
                <w:sz w:val="24"/>
              </w:rPr>
              <w:t>Le repérage dans le temps et les durées</w:t>
            </w:r>
          </w:p>
        </w:tc>
        <w:tc>
          <w:tcPr>
            <w:tcW w:w="3685" w:type="dxa"/>
          </w:tcPr>
          <w:p w14:paraId="485838FC" w14:textId="77777777" w:rsidR="00AB1DA3" w:rsidRPr="0014039E" w:rsidRDefault="009A6CA5" w:rsidP="009A6CA5">
            <w:pPr>
              <w:pStyle w:val="Default"/>
              <w:numPr>
                <w:ilvl w:val="0"/>
                <w:numId w:val="4"/>
              </w:numPr>
              <w:rPr>
                <w:rFonts w:asciiTheme="majorHAnsi" w:hAnsiTheme="majorHAnsi" w:cstheme="majorHAnsi"/>
                <w:sz w:val="22"/>
                <w:szCs w:val="22"/>
                <w:highlight w:val="yellow"/>
              </w:rPr>
            </w:pPr>
            <w:r w:rsidRPr="0014039E">
              <w:rPr>
                <w:rFonts w:asciiTheme="majorHAnsi" w:hAnsiTheme="majorHAnsi" w:cstheme="majorHAnsi"/>
                <w:sz w:val="22"/>
                <w:szCs w:val="22"/>
                <w:highlight w:val="yellow"/>
              </w:rPr>
              <w:t>Lire l’he</w:t>
            </w:r>
            <w:r w:rsidR="00AB1DA3" w:rsidRPr="0014039E">
              <w:rPr>
                <w:rFonts w:asciiTheme="majorHAnsi" w:hAnsiTheme="majorHAnsi" w:cstheme="majorHAnsi"/>
                <w:sz w:val="22"/>
                <w:szCs w:val="22"/>
                <w:highlight w:val="yellow"/>
              </w:rPr>
              <w:t>ure sur une horloge à aiguilles</w:t>
            </w:r>
          </w:p>
          <w:p w14:paraId="52B8DE80" w14:textId="77777777" w:rsidR="00AB1DA3" w:rsidRPr="0014039E" w:rsidRDefault="009A6CA5" w:rsidP="009A6CA5">
            <w:pPr>
              <w:pStyle w:val="Default"/>
              <w:numPr>
                <w:ilvl w:val="0"/>
                <w:numId w:val="4"/>
              </w:numPr>
              <w:rPr>
                <w:rFonts w:asciiTheme="majorHAnsi" w:hAnsiTheme="majorHAnsi" w:cstheme="majorHAnsi"/>
                <w:sz w:val="22"/>
                <w:szCs w:val="22"/>
                <w:highlight w:val="yellow"/>
              </w:rPr>
            </w:pPr>
            <w:r w:rsidRPr="0014039E">
              <w:rPr>
                <w:rFonts w:asciiTheme="majorHAnsi" w:hAnsiTheme="majorHAnsi" w:cstheme="majorHAnsi"/>
                <w:sz w:val="22"/>
                <w:szCs w:val="22"/>
                <w:highlight w:val="yellow"/>
              </w:rPr>
              <w:t xml:space="preserve">Positionner les aiguilles d’une horloge correspondant à une </w:t>
            </w:r>
            <w:r w:rsidR="00AB1DA3" w:rsidRPr="0014039E">
              <w:rPr>
                <w:rFonts w:asciiTheme="majorHAnsi" w:hAnsiTheme="majorHAnsi" w:cstheme="majorHAnsi"/>
                <w:sz w:val="22"/>
                <w:szCs w:val="22"/>
                <w:highlight w:val="yellow"/>
              </w:rPr>
              <w:t>heure donnée en heure et minute</w:t>
            </w:r>
          </w:p>
          <w:p w14:paraId="5A837365" w14:textId="77777777" w:rsidR="00AB1DA3" w:rsidRPr="0014039E" w:rsidRDefault="009A6CA5" w:rsidP="009A6CA5">
            <w:pPr>
              <w:pStyle w:val="Default"/>
              <w:numPr>
                <w:ilvl w:val="0"/>
                <w:numId w:val="4"/>
              </w:numPr>
              <w:rPr>
                <w:rFonts w:asciiTheme="majorHAnsi" w:hAnsiTheme="majorHAnsi" w:cstheme="majorHAnsi"/>
                <w:sz w:val="22"/>
                <w:szCs w:val="22"/>
                <w:highlight w:val="yellow"/>
              </w:rPr>
            </w:pPr>
            <w:r w:rsidRPr="0014039E">
              <w:rPr>
                <w:rFonts w:asciiTheme="majorHAnsi" w:hAnsiTheme="majorHAnsi" w:cstheme="majorHAnsi"/>
                <w:sz w:val="22"/>
                <w:szCs w:val="22"/>
                <w:highlight w:val="yellow"/>
              </w:rPr>
              <w:t>Comparer et mesurer des durées écoulées entre deux instants affichés sur une horloge (instants et durées so</w:t>
            </w:r>
            <w:r w:rsidR="00AB1DA3" w:rsidRPr="0014039E">
              <w:rPr>
                <w:rFonts w:asciiTheme="majorHAnsi" w:hAnsiTheme="majorHAnsi" w:cstheme="majorHAnsi"/>
                <w:sz w:val="22"/>
                <w:szCs w:val="22"/>
                <w:highlight w:val="yellow"/>
              </w:rPr>
              <w:t>nt exprimés en heure et minute)</w:t>
            </w:r>
          </w:p>
          <w:p w14:paraId="4A8DBCFC" w14:textId="4A708AA3" w:rsidR="005B7032" w:rsidRPr="005B7032" w:rsidRDefault="009A6CA5" w:rsidP="009A6CA5">
            <w:pPr>
              <w:pStyle w:val="Default"/>
              <w:numPr>
                <w:ilvl w:val="0"/>
                <w:numId w:val="4"/>
              </w:numPr>
              <w:rPr>
                <w:rFonts w:asciiTheme="majorHAnsi" w:hAnsiTheme="majorHAnsi" w:cstheme="majorHAnsi"/>
                <w:sz w:val="22"/>
                <w:szCs w:val="22"/>
              </w:rPr>
            </w:pPr>
            <w:r w:rsidRPr="0014039E">
              <w:rPr>
                <w:rFonts w:asciiTheme="majorHAnsi" w:hAnsiTheme="majorHAnsi" w:cstheme="majorHAnsi"/>
                <w:sz w:val="22"/>
                <w:szCs w:val="22"/>
                <w:highlight w:val="yellow"/>
              </w:rPr>
              <w:t>Résoudre des problèmes à une ou deux étapes impliquant des durées</w:t>
            </w:r>
          </w:p>
        </w:tc>
        <w:tc>
          <w:tcPr>
            <w:tcW w:w="3260" w:type="dxa"/>
          </w:tcPr>
          <w:p w14:paraId="23DBDBCE" w14:textId="77777777" w:rsidR="00AB1DA3" w:rsidRPr="00D87A31" w:rsidRDefault="009A6CA5" w:rsidP="009A6CA5">
            <w:pPr>
              <w:pStyle w:val="Default"/>
              <w:numPr>
                <w:ilvl w:val="0"/>
                <w:numId w:val="3"/>
              </w:numPr>
              <w:rPr>
                <w:rFonts w:asciiTheme="majorHAnsi" w:hAnsiTheme="majorHAnsi" w:cstheme="majorHAnsi"/>
                <w:bCs/>
                <w:sz w:val="22"/>
                <w:szCs w:val="22"/>
                <w:highlight w:val="yellow"/>
              </w:rPr>
            </w:pPr>
            <w:r w:rsidRPr="00D87A31">
              <w:rPr>
                <w:rFonts w:asciiTheme="majorHAnsi" w:hAnsiTheme="majorHAnsi" w:cstheme="majorHAnsi"/>
                <w:bCs/>
                <w:sz w:val="22"/>
                <w:szCs w:val="22"/>
                <w:highlight w:val="yellow"/>
              </w:rPr>
              <w:t>Lire l’he</w:t>
            </w:r>
            <w:r w:rsidR="00AB1DA3" w:rsidRPr="00D87A31">
              <w:rPr>
                <w:rFonts w:asciiTheme="majorHAnsi" w:hAnsiTheme="majorHAnsi" w:cstheme="majorHAnsi"/>
                <w:bCs/>
                <w:sz w:val="22"/>
                <w:szCs w:val="22"/>
                <w:highlight w:val="yellow"/>
              </w:rPr>
              <w:t>ure sur une horloge à aiguilles</w:t>
            </w:r>
          </w:p>
          <w:p w14:paraId="3C4F423F" w14:textId="77777777" w:rsidR="00AB1DA3" w:rsidRPr="00D87A31" w:rsidRDefault="009A6CA5" w:rsidP="009A6CA5">
            <w:pPr>
              <w:pStyle w:val="Default"/>
              <w:numPr>
                <w:ilvl w:val="0"/>
                <w:numId w:val="3"/>
              </w:numPr>
              <w:rPr>
                <w:rFonts w:asciiTheme="majorHAnsi" w:hAnsiTheme="majorHAnsi" w:cstheme="majorHAnsi"/>
                <w:bCs/>
                <w:sz w:val="22"/>
                <w:szCs w:val="22"/>
                <w:highlight w:val="yellow"/>
              </w:rPr>
            </w:pPr>
            <w:r w:rsidRPr="00D87A31">
              <w:rPr>
                <w:rFonts w:asciiTheme="majorHAnsi" w:hAnsiTheme="majorHAnsi" w:cstheme="majorHAnsi"/>
                <w:bCs/>
                <w:sz w:val="22"/>
                <w:szCs w:val="22"/>
                <w:highlight w:val="yellow"/>
              </w:rPr>
              <w:t>Positionner les aiguilles d’une horloge correspondant à une heure don</w:t>
            </w:r>
            <w:r w:rsidR="00AB1DA3" w:rsidRPr="00D87A31">
              <w:rPr>
                <w:rFonts w:asciiTheme="majorHAnsi" w:hAnsiTheme="majorHAnsi" w:cstheme="majorHAnsi"/>
                <w:bCs/>
                <w:sz w:val="22"/>
                <w:szCs w:val="22"/>
                <w:highlight w:val="yellow"/>
              </w:rPr>
              <w:t>née en heure, minute et seconde</w:t>
            </w:r>
          </w:p>
          <w:p w14:paraId="6B18851F" w14:textId="77777777" w:rsidR="00AB1DA3" w:rsidRPr="00D87A31" w:rsidRDefault="009A6CA5" w:rsidP="009A6CA5">
            <w:pPr>
              <w:pStyle w:val="Default"/>
              <w:numPr>
                <w:ilvl w:val="0"/>
                <w:numId w:val="3"/>
              </w:numPr>
              <w:rPr>
                <w:rFonts w:asciiTheme="majorHAnsi" w:hAnsiTheme="majorHAnsi" w:cstheme="majorHAnsi"/>
                <w:bCs/>
                <w:sz w:val="22"/>
                <w:szCs w:val="22"/>
                <w:highlight w:val="yellow"/>
              </w:rPr>
            </w:pPr>
            <w:r w:rsidRPr="00D87A31">
              <w:rPr>
                <w:rFonts w:asciiTheme="majorHAnsi" w:hAnsiTheme="majorHAnsi" w:cstheme="majorHAnsi"/>
                <w:bCs/>
                <w:sz w:val="22"/>
                <w:szCs w:val="22"/>
                <w:highlight w:val="yellow"/>
              </w:rPr>
              <w:t>Comparer et mesurer des durées écoulées entre deux instants affichés sur une horloge (instants et durées sont exprim</w:t>
            </w:r>
            <w:r w:rsidR="00AB1DA3" w:rsidRPr="00D87A31">
              <w:rPr>
                <w:rFonts w:asciiTheme="majorHAnsi" w:hAnsiTheme="majorHAnsi" w:cstheme="majorHAnsi"/>
                <w:bCs/>
                <w:sz w:val="22"/>
                <w:szCs w:val="22"/>
                <w:highlight w:val="yellow"/>
              </w:rPr>
              <w:t>és en heure, minute et seconde)</w:t>
            </w:r>
          </w:p>
          <w:p w14:paraId="3A97FB12" w14:textId="6E0C5B54" w:rsidR="005B7032" w:rsidRPr="00146FA5" w:rsidRDefault="009A6CA5" w:rsidP="009A6CA5">
            <w:pPr>
              <w:pStyle w:val="Default"/>
              <w:numPr>
                <w:ilvl w:val="0"/>
                <w:numId w:val="3"/>
              </w:numPr>
              <w:rPr>
                <w:rFonts w:asciiTheme="majorHAnsi" w:hAnsiTheme="majorHAnsi" w:cstheme="majorHAnsi"/>
                <w:bCs/>
                <w:sz w:val="22"/>
                <w:szCs w:val="22"/>
              </w:rPr>
            </w:pPr>
            <w:r w:rsidRPr="00D87A31">
              <w:rPr>
                <w:rFonts w:asciiTheme="majorHAnsi" w:hAnsiTheme="majorHAnsi" w:cstheme="majorHAnsi"/>
                <w:bCs/>
                <w:sz w:val="22"/>
                <w:szCs w:val="22"/>
                <w:highlight w:val="yellow"/>
              </w:rPr>
              <w:t>Résoudre des problèmes à une ou plusieurs étapes impliquant des durées</w:t>
            </w:r>
          </w:p>
        </w:tc>
        <w:tc>
          <w:tcPr>
            <w:tcW w:w="3307" w:type="dxa"/>
          </w:tcPr>
          <w:p w14:paraId="060868A9" w14:textId="77777777" w:rsidR="00AB1DA3" w:rsidRPr="00643A2C" w:rsidRDefault="009A6CA5" w:rsidP="009A6CA5">
            <w:pPr>
              <w:pStyle w:val="Default"/>
              <w:numPr>
                <w:ilvl w:val="0"/>
                <w:numId w:val="3"/>
              </w:numPr>
              <w:rPr>
                <w:rFonts w:asciiTheme="majorHAnsi" w:hAnsiTheme="majorHAnsi" w:cstheme="majorHAnsi"/>
                <w:bCs/>
                <w:sz w:val="22"/>
                <w:szCs w:val="22"/>
                <w:highlight w:val="green"/>
              </w:rPr>
            </w:pPr>
            <w:r w:rsidRPr="00643A2C">
              <w:rPr>
                <w:rFonts w:asciiTheme="majorHAnsi" w:hAnsiTheme="majorHAnsi" w:cstheme="majorHAnsi"/>
                <w:bCs/>
                <w:sz w:val="22"/>
                <w:szCs w:val="22"/>
                <w:highlight w:val="green"/>
              </w:rPr>
              <w:t>Effectuer des calculs sur des horaires et des durées Résoudre des problèmes impliq</w:t>
            </w:r>
            <w:r w:rsidR="00AB1DA3" w:rsidRPr="00643A2C">
              <w:rPr>
                <w:rFonts w:asciiTheme="majorHAnsi" w:hAnsiTheme="majorHAnsi" w:cstheme="majorHAnsi"/>
                <w:bCs/>
                <w:sz w:val="22"/>
                <w:szCs w:val="22"/>
                <w:highlight w:val="green"/>
              </w:rPr>
              <w:t>uant des horaires et des durées</w:t>
            </w:r>
          </w:p>
          <w:p w14:paraId="7387AE1D" w14:textId="03D463E1" w:rsidR="005B7032" w:rsidRPr="00157C11" w:rsidRDefault="009A6CA5" w:rsidP="009A6CA5">
            <w:pPr>
              <w:pStyle w:val="Default"/>
              <w:numPr>
                <w:ilvl w:val="0"/>
                <w:numId w:val="3"/>
              </w:numPr>
              <w:rPr>
                <w:rFonts w:asciiTheme="majorHAnsi" w:hAnsiTheme="majorHAnsi" w:cstheme="majorHAnsi"/>
                <w:bCs/>
                <w:sz w:val="22"/>
                <w:szCs w:val="22"/>
              </w:rPr>
            </w:pPr>
            <w:r w:rsidRPr="00643A2C">
              <w:rPr>
                <w:rFonts w:asciiTheme="majorHAnsi" w:hAnsiTheme="majorHAnsi" w:cstheme="majorHAnsi"/>
                <w:bCs/>
                <w:sz w:val="22"/>
                <w:szCs w:val="22"/>
                <w:highlight w:val="green"/>
              </w:rPr>
              <w:t>Convertir des durées</w:t>
            </w:r>
          </w:p>
        </w:tc>
      </w:tr>
    </w:tbl>
    <w:p w14:paraId="582495E0" w14:textId="77777777" w:rsidR="00EE192F" w:rsidRDefault="00EE192F" w:rsidP="009C71CF">
      <w:pPr>
        <w:rPr>
          <w:rFonts w:asciiTheme="majorHAnsi" w:hAnsiTheme="majorHAnsi" w:cstheme="majorHAnsi"/>
        </w:rPr>
      </w:pPr>
    </w:p>
    <w:p w14:paraId="0E9698E1" w14:textId="77777777" w:rsidR="00DE789F" w:rsidRDefault="00DE789F" w:rsidP="009C71CF">
      <w:pPr>
        <w:rPr>
          <w:rFonts w:asciiTheme="majorHAnsi" w:hAnsiTheme="majorHAnsi" w:cstheme="majorHAnsi"/>
        </w:rPr>
      </w:pPr>
    </w:p>
    <w:p w14:paraId="4273B5CC" w14:textId="77777777" w:rsidR="00DE789F" w:rsidRDefault="00DE789F" w:rsidP="009C71CF">
      <w:pPr>
        <w:rPr>
          <w:rFonts w:asciiTheme="majorHAnsi" w:hAnsiTheme="majorHAnsi" w:cstheme="majorHAnsi"/>
        </w:rPr>
      </w:pPr>
    </w:p>
    <w:p w14:paraId="6C122694" w14:textId="77777777" w:rsidR="00DE789F" w:rsidRDefault="00DE789F" w:rsidP="009C71CF">
      <w:pPr>
        <w:rPr>
          <w:rFonts w:asciiTheme="majorHAnsi" w:hAnsiTheme="majorHAnsi" w:cstheme="majorHAnsi"/>
        </w:rPr>
      </w:pPr>
    </w:p>
    <w:p w14:paraId="0F5EE2F2" w14:textId="77777777" w:rsidR="00DE789F" w:rsidRDefault="00DE789F" w:rsidP="009C71CF">
      <w:pPr>
        <w:rPr>
          <w:rFonts w:asciiTheme="majorHAnsi" w:hAnsiTheme="majorHAnsi" w:cstheme="majorHAnsi"/>
        </w:rPr>
      </w:pPr>
    </w:p>
    <w:p w14:paraId="46351609" w14:textId="77777777" w:rsidR="00DE789F" w:rsidRDefault="00DE789F" w:rsidP="009C71CF">
      <w:pPr>
        <w:rPr>
          <w:rFonts w:asciiTheme="majorHAnsi" w:hAnsiTheme="majorHAnsi" w:cstheme="majorHAnsi"/>
        </w:rPr>
      </w:pPr>
    </w:p>
    <w:p w14:paraId="2778153A" w14:textId="62916732" w:rsidR="00DE789F" w:rsidRDefault="00DE789F" w:rsidP="00EE192F">
      <w:pPr>
        <w:rPr>
          <w:rFonts w:asciiTheme="majorHAnsi" w:hAnsiTheme="majorHAnsi" w:cstheme="majorHAnsi"/>
        </w:rPr>
      </w:pPr>
    </w:p>
    <w:p w14:paraId="44D30C5D" w14:textId="77777777" w:rsidR="007723E7" w:rsidRPr="00263639" w:rsidRDefault="00157C11" w:rsidP="007723E7">
      <w:pPr>
        <w:shd w:val="clear" w:color="auto" w:fill="70AD47" w:themeFill="accent6"/>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lastRenderedPageBreak/>
        <w:t>ESPACE ET GEOMETRIE</w:t>
      </w:r>
    </w:p>
    <w:p w14:paraId="6F8E31C3" w14:textId="77777777" w:rsidR="007723E7" w:rsidRDefault="007723E7" w:rsidP="007723E7">
      <w:pPr>
        <w:rPr>
          <w:rFonts w:asciiTheme="majorHAnsi" w:hAnsiTheme="majorHAnsi" w:cstheme="majorHAnsi"/>
        </w:rPr>
      </w:pPr>
    </w:p>
    <w:tbl>
      <w:tblPr>
        <w:tblStyle w:val="Grilledutableau"/>
        <w:tblW w:w="10485" w:type="dxa"/>
        <w:jc w:val="center"/>
        <w:tblLook w:val="04A0" w:firstRow="1" w:lastRow="0" w:firstColumn="1" w:lastColumn="0" w:noHBand="0" w:noVBand="1"/>
      </w:tblPr>
      <w:tblGrid>
        <w:gridCol w:w="562"/>
        <w:gridCol w:w="5103"/>
        <w:gridCol w:w="4820"/>
      </w:tblGrid>
      <w:tr w:rsidR="00263D81" w14:paraId="0B0CA0FA" w14:textId="77777777" w:rsidTr="006F4366">
        <w:trPr>
          <w:trHeight w:val="70"/>
          <w:jc w:val="center"/>
        </w:trPr>
        <w:tc>
          <w:tcPr>
            <w:tcW w:w="562" w:type="dxa"/>
          </w:tcPr>
          <w:p w14:paraId="3D17E7D9" w14:textId="77777777" w:rsidR="00263D81" w:rsidRPr="008123C1" w:rsidRDefault="00263D81" w:rsidP="00EB4A87">
            <w:pPr>
              <w:jc w:val="center"/>
              <w:rPr>
                <w:rFonts w:asciiTheme="majorHAnsi" w:hAnsiTheme="majorHAnsi" w:cstheme="majorHAnsi"/>
                <w:b/>
                <w:sz w:val="24"/>
              </w:rPr>
            </w:pPr>
          </w:p>
        </w:tc>
        <w:tc>
          <w:tcPr>
            <w:tcW w:w="5103" w:type="dxa"/>
            <w:shd w:val="clear" w:color="auto" w:fill="FFF2CC" w:themeFill="accent4" w:themeFillTint="33"/>
            <w:vAlign w:val="center"/>
          </w:tcPr>
          <w:p w14:paraId="592639C9" w14:textId="1B84D400" w:rsidR="00263D81" w:rsidRPr="008123C1" w:rsidRDefault="00263D81" w:rsidP="00EB4A87">
            <w:pPr>
              <w:spacing w:line="276" w:lineRule="auto"/>
              <w:jc w:val="center"/>
              <w:rPr>
                <w:rFonts w:asciiTheme="majorHAnsi" w:hAnsiTheme="majorHAnsi" w:cstheme="majorHAnsi"/>
                <w:b/>
                <w:sz w:val="28"/>
              </w:rPr>
            </w:pPr>
            <w:r>
              <w:rPr>
                <w:rFonts w:asciiTheme="majorHAnsi" w:hAnsiTheme="majorHAnsi" w:cstheme="majorHAnsi"/>
                <w:b/>
                <w:sz w:val="28"/>
              </w:rPr>
              <w:t>CM1</w:t>
            </w:r>
          </w:p>
        </w:tc>
        <w:tc>
          <w:tcPr>
            <w:tcW w:w="4820" w:type="dxa"/>
            <w:shd w:val="clear" w:color="auto" w:fill="FBE4D5" w:themeFill="accent2" w:themeFillTint="33"/>
            <w:vAlign w:val="center"/>
          </w:tcPr>
          <w:p w14:paraId="2A83B893" w14:textId="24309D9F" w:rsidR="00263D81" w:rsidRPr="008123C1" w:rsidRDefault="00263D81" w:rsidP="00EB4A87">
            <w:pPr>
              <w:spacing w:line="276" w:lineRule="auto"/>
              <w:jc w:val="center"/>
              <w:rPr>
                <w:rFonts w:asciiTheme="majorHAnsi" w:hAnsiTheme="majorHAnsi" w:cstheme="majorHAnsi"/>
                <w:b/>
                <w:sz w:val="28"/>
              </w:rPr>
            </w:pPr>
            <w:r>
              <w:rPr>
                <w:rFonts w:asciiTheme="majorHAnsi" w:hAnsiTheme="majorHAnsi" w:cstheme="majorHAnsi"/>
                <w:b/>
                <w:sz w:val="28"/>
              </w:rPr>
              <w:t>CM2</w:t>
            </w:r>
          </w:p>
        </w:tc>
      </w:tr>
      <w:tr w:rsidR="00263D81" w14:paraId="3067B827" w14:textId="77777777" w:rsidTr="006F4366">
        <w:trPr>
          <w:cantSplit/>
          <w:trHeight w:val="1134"/>
          <w:jc w:val="center"/>
        </w:trPr>
        <w:tc>
          <w:tcPr>
            <w:tcW w:w="562" w:type="dxa"/>
            <w:shd w:val="clear" w:color="auto" w:fill="E2EFD9" w:themeFill="accent6" w:themeFillTint="33"/>
            <w:textDirection w:val="btLr"/>
          </w:tcPr>
          <w:p w14:paraId="7E884DE4" w14:textId="0D113A16" w:rsidR="00263D81" w:rsidRPr="008123C1" w:rsidRDefault="00263D81" w:rsidP="00EB4A87">
            <w:pPr>
              <w:ind w:left="113" w:right="113"/>
              <w:jc w:val="center"/>
              <w:rPr>
                <w:rFonts w:asciiTheme="majorHAnsi" w:hAnsiTheme="majorHAnsi" w:cstheme="majorHAnsi"/>
                <w:b/>
                <w:sz w:val="24"/>
              </w:rPr>
            </w:pPr>
            <w:r>
              <w:rPr>
                <w:rFonts w:asciiTheme="majorHAnsi" w:hAnsiTheme="majorHAnsi" w:cstheme="majorHAnsi"/>
                <w:b/>
                <w:sz w:val="24"/>
              </w:rPr>
              <w:t>La géométrie plane</w:t>
            </w:r>
          </w:p>
        </w:tc>
        <w:tc>
          <w:tcPr>
            <w:tcW w:w="5103" w:type="dxa"/>
          </w:tcPr>
          <w:p w14:paraId="0A87813F" w14:textId="77777777" w:rsidR="00263D81" w:rsidRPr="00E94C6B" w:rsidRDefault="00263D81" w:rsidP="00263D81">
            <w:pPr>
              <w:pStyle w:val="Default"/>
              <w:numPr>
                <w:ilvl w:val="0"/>
                <w:numId w:val="7"/>
              </w:numPr>
              <w:rPr>
                <w:rFonts w:asciiTheme="majorHAnsi" w:hAnsiTheme="majorHAnsi" w:cstheme="majorHAnsi"/>
                <w:sz w:val="22"/>
                <w:szCs w:val="22"/>
                <w:highlight w:val="yellow"/>
              </w:rPr>
            </w:pPr>
            <w:r w:rsidRPr="00E94C6B">
              <w:rPr>
                <w:rFonts w:asciiTheme="majorHAnsi" w:hAnsiTheme="majorHAnsi" w:cstheme="majorHAnsi"/>
                <w:sz w:val="22"/>
                <w:szCs w:val="22"/>
                <w:highlight w:val="yellow"/>
              </w:rPr>
              <w:t>Utiliser le vocabulaire géométrique approprié dans le contexte d’apprentissage des notions correspondantes</w:t>
            </w:r>
          </w:p>
          <w:p w14:paraId="0189E1AA" w14:textId="77777777" w:rsidR="00263D81" w:rsidRPr="00E94C6B" w:rsidRDefault="00263D81" w:rsidP="00263D81">
            <w:pPr>
              <w:pStyle w:val="Default"/>
              <w:numPr>
                <w:ilvl w:val="0"/>
                <w:numId w:val="7"/>
              </w:numPr>
              <w:rPr>
                <w:rFonts w:asciiTheme="majorHAnsi" w:hAnsiTheme="majorHAnsi" w:cstheme="majorHAnsi"/>
                <w:sz w:val="22"/>
                <w:szCs w:val="22"/>
                <w:highlight w:val="yellow"/>
              </w:rPr>
            </w:pPr>
            <w:r w:rsidRPr="00E94C6B">
              <w:rPr>
                <w:rFonts w:asciiTheme="majorHAnsi" w:hAnsiTheme="majorHAnsi" w:cstheme="majorHAnsi"/>
                <w:sz w:val="22"/>
                <w:szCs w:val="22"/>
                <w:highlight w:val="yellow"/>
              </w:rPr>
              <w:t>Utiliser les outils géométriques usuels : règle, règle graduée, équerre et compas</w:t>
            </w:r>
          </w:p>
          <w:p w14:paraId="127451AD" w14:textId="77777777" w:rsidR="00263D81" w:rsidRPr="00E94C6B" w:rsidRDefault="00263D81" w:rsidP="00263D81">
            <w:pPr>
              <w:pStyle w:val="Default"/>
              <w:numPr>
                <w:ilvl w:val="0"/>
                <w:numId w:val="7"/>
              </w:numPr>
              <w:rPr>
                <w:rFonts w:asciiTheme="majorHAnsi" w:hAnsiTheme="majorHAnsi" w:cstheme="majorHAnsi"/>
                <w:sz w:val="22"/>
                <w:szCs w:val="22"/>
                <w:highlight w:val="yellow"/>
              </w:rPr>
            </w:pPr>
            <w:r w:rsidRPr="00E94C6B">
              <w:rPr>
                <w:rFonts w:asciiTheme="majorHAnsi" w:hAnsiTheme="majorHAnsi" w:cstheme="majorHAnsi"/>
                <w:sz w:val="22"/>
                <w:szCs w:val="22"/>
                <w:highlight w:val="yellow"/>
              </w:rPr>
              <w:t>Connaître les codes usuels utilisés en géométrie</w:t>
            </w:r>
          </w:p>
          <w:p w14:paraId="20BB2D47" w14:textId="77777777" w:rsidR="00263D81" w:rsidRPr="0058590C" w:rsidRDefault="00263D81" w:rsidP="00263D81">
            <w:pPr>
              <w:pStyle w:val="Default"/>
              <w:numPr>
                <w:ilvl w:val="0"/>
                <w:numId w:val="7"/>
              </w:numPr>
              <w:rPr>
                <w:rFonts w:asciiTheme="majorHAnsi" w:hAnsiTheme="majorHAnsi" w:cstheme="majorHAnsi"/>
                <w:sz w:val="22"/>
                <w:szCs w:val="22"/>
                <w:highlight w:val="yellow"/>
              </w:rPr>
            </w:pPr>
            <w:r w:rsidRPr="0058590C">
              <w:rPr>
                <w:rFonts w:asciiTheme="majorHAnsi" w:hAnsiTheme="majorHAnsi" w:cstheme="majorHAnsi"/>
                <w:sz w:val="22"/>
                <w:szCs w:val="22"/>
                <w:highlight w:val="yellow"/>
              </w:rPr>
              <w:t>Décrire et reconnaître un cercle et un disque comme un ensemble de points caractérisés par leur distance à un point donné</w:t>
            </w:r>
          </w:p>
          <w:p w14:paraId="06565780" w14:textId="77777777" w:rsidR="00263D81" w:rsidRPr="0058590C" w:rsidRDefault="00263D81" w:rsidP="00263D81">
            <w:pPr>
              <w:pStyle w:val="Default"/>
              <w:numPr>
                <w:ilvl w:val="0"/>
                <w:numId w:val="7"/>
              </w:numPr>
              <w:rPr>
                <w:rFonts w:asciiTheme="majorHAnsi" w:hAnsiTheme="majorHAnsi" w:cstheme="majorHAnsi"/>
                <w:sz w:val="22"/>
                <w:szCs w:val="22"/>
                <w:highlight w:val="yellow"/>
              </w:rPr>
            </w:pPr>
            <w:r w:rsidRPr="0058590C">
              <w:rPr>
                <w:rFonts w:asciiTheme="majorHAnsi" w:hAnsiTheme="majorHAnsi" w:cstheme="majorHAnsi"/>
                <w:sz w:val="22"/>
                <w:szCs w:val="22"/>
                <w:highlight w:val="yellow"/>
              </w:rPr>
              <w:t>Reconnaître et utiliser la notion de perpendicularité</w:t>
            </w:r>
          </w:p>
          <w:p w14:paraId="535404ED" w14:textId="77777777" w:rsidR="00263D81" w:rsidRPr="0058590C" w:rsidRDefault="00263D81" w:rsidP="00263D81">
            <w:pPr>
              <w:pStyle w:val="Default"/>
              <w:numPr>
                <w:ilvl w:val="0"/>
                <w:numId w:val="7"/>
              </w:numPr>
              <w:rPr>
                <w:rFonts w:asciiTheme="majorHAnsi" w:hAnsiTheme="majorHAnsi" w:cstheme="majorHAnsi"/>
                <w:sz w:val="22"/>
                <w:szCs w:val="22"/>
                <w:highlight w:val="yellow"/>
              </w:rPr>
            </w:pPr>
            <w:r w:rsidRPr="0058590C">
              <w:rPr>
                <w:rFonts w:asciiTheme="majorHAnsi" w:hAnsiTheme="majorHAnsi" w:cstheme="majorHAnsi"/>
                <w:sz w:val="22"/>
                <w:szCs w:val="22"/>
                <w:highlight w:val="yellow"/>
              </w:rPr>
              <w:t>Reconnaître et utiliser la notion de parallélisme</w:t>
            </w:r>
          </w:p>
          <w:p w14:paraId="301F6B00" w14:textId="77777777" w:rsidR="00263D81" w:rsidRPr="00605866" w:rsidRDefault="00263D81" w:rsidP="00263D81">
            <w:pPr>
              <w:pStyle w:val="Default"/>
              <w:numPr>
                <w:ilvl w:val="0"/>
                <w:numId w:val="7"/>
              </w:numPr>
              <w:rPr>
                <w:rFonts w:asciiTheme="majorHAnsi" w:hAnsiTheme="majorHAnsi" w:cstheme="majorHAnsi"/>
                <w:sz w:val="22"/>
                <w:szCs w:val="22"/>
                <w:highlight w:val="yellow"/>
              </w:rPr>
            </w:pPr>
            <w:r w:rsidRPr="00605866">
              <w:rPr>
                <w:rFonts w:asciiTheme="majorHAnsi" w:hAnsiTheme="majorHAnsi" w:cstheme="majorHAnsi"/>
                <w:sz w:val="22"/>
                <w:szCs w:val="22"/>
                <w:highlight w:val="yellow"/>
              </w:rPr>
              <w:t>Reconnaître et nommer les figures suivantes en faisant référence à leur définition : triangle, triangle rectangle, triangle isocèle, triangle équilatéral, quadrilatère, carré, rectangle et losange</w:t>
            </w:r>
          </w:p>
          <w:p w14:paraId="7D23BE50" w14:textId="77777777" w:rsidR="00263D81" w:rsidRPr="005A2800" w:rsidRDefault="00263D81" w:rsidP="00263D81">
            <w:pPr>
              <w:pStyle w:val="Default"/>
              <w:numPr>
                <w:ilvl w:val="0"/>
                <w:numId w:val="7"/>
              </w:numPr>
              <w:rPr>
                <w:rFonts w:asciiTheme="majorHAnsi" w:hAnsiTheme="majorHAnsi" w:cstheme="majorHAnsi"/>
                <w:sz w:val="22"/>
                <w:szCs w:val="22"/>
                <w:highlight w:val="yellow"/>
              </w:rPr>
            </w:pPr>
            <w:r w:rsidRPr="005A2800">
              <w:rPr>
                <w:rFonts w:asciiTheme="majorHAnsi" w:hAnsiTheme="majorHAnsi" w:cstheme="majorHAnsi"/>
                <w:sz w:val="22"/>
                <w:szCs w:val="22"/>
                <w:highlight w:val="yellow"/>
              </w:rPr>
              <w:t>Connaître les propriétés de parallélisme des côtés opposés, des égalités de longueurs et d’angles pour les figures usuelles : triangle rectangle, triangle isocèle, triangle équilatéral, carré, rectangle et losange.</w:t>
            </w:r>
          </w:p>
          <w:p w14:paraId="4F0E269B" w14:textId="77777777" w:rsidR="00263D81" w:rsidRPr="00DB4283" w:rsidRDefault="00263D81" w:rsidP="00263D81">
            <w:pPr>
              <w:pStyle w:val="Default"/>
              <w:numPr>
                <w:ilvl w:val="0"/>
                <w:numId w:val="7"/>
              </w:numPr>
              <w:rPr>
                <w:rFonts w:asciiTheme="majorHAnsi" w:hAnsiTheme="majorHAnsi" w:cstheme="majorHAnsi"/>
                <w:sz w:val="22"/>
                <w:szCs w:val="22"/>
                <w:highlight w:val="yellow"/>
              </w:rPr>
            </w:pPr>
            <w:r w:rsidRPr="00DB4283">
              <w:rPr>
                <w:rFonts w:asciiTheme="majorHAnsi" w:hAnsiTheme="majorHAnsi" w:cstheme="majorHAnsi"/>
                <w:sz w:val="22"/>
                <w:szCs w:val="22"/>
                <w:highlight w:val="yellow"/>
              </w:rPr>
              <w:t>Reproduire ou construire un carré, un rectangle, un triangle, un triangle rectangle ou un cercle ou des assemblages de ces figures sur tout support (papier quadrillé, pointé ou uni), avec une règle graduée, une équerre ou un compas.</w:t>
            </w:r>
          </w:p>
          <w:p w14:paraId="2A1B51F8" w14:textId="04E48D52" w:rsidR="00263D81" w:rsidRPr="008B011B" w:rsidRDefault="00263D81" w:rsidP="00263D81">
            <w:pPr>
              <w:pStyle w:val="Default"/>
              <w:numPr>
                <w:ilvl w:val="0"/>
                <w:numId w:val="7"/>
              </w:numPr>
              <w:rPr>
                <w:rFonts w:asciiTheme="majorHAnsi" w:hAnsiTheme="majorHAnsi" w:cstheme="majorHAnsi"/>
                <w:sz w:val="22"/>
                <w:szCs w:val="22"/>
                <w:highlight w:val="yellow"/>
              </w:rPr>
            </w:pPr>
            <w:r w:rsidRPr="008B011B">
              <w:rPr>
                <w:rFonts w:asciiTheme="majorHAnsi" w:hAnsiTheme="majorHAnsi" w:cstheme="majorHAnsi"/>
                <w:sz w:val="22"/>
                <w:szCs w:val="22"/>
                <w:highlight w:val="yellow"/>
              </w:rPr>
              <w:t>Construire une figure géométrique composée de segments, de droites, de polygones usuels et de cercles.</w:t>
            </w:r>
          </w:p>
          <w:p w14:paraId="1174E8D1" w14:textId="77777777" w:rsidR="00263D81" w:rsidRPr="00DB4283" w:rsidRDefault="00263D81" w:rsidP="00263D81">
            <w:pPr>
              <w:pStyle w:val="Default"/>
              <w:numPr>
                <w:ilvl w:val="0"/>
                <w:numId w:val="7"/>
              </w:numPr>
              <w:rPr>
                <w:rFonts w:asciiTheme="majorHAnsi" w:hAnsiTheme="majorHAnsi" w:cstheme="majorHAnsi"/>
                <w:sz w:val="22"/>
                <w:szCs w:val="22"/>
                <w:highlight w:val="yellow"/>
              </w:rPr>
            </w:pPr>
            <w:r w:rsidRPr="00DB4283">
              <w:rPr>
                <w:rFonts w:asciiTheme="majorHAnsi" w:hAnsiTheme="majorHAnsi" w:cstheme="majorHAnsi"/>
                <w:sz w:val="22"/>
                <w:szCs w:val="22"/>
                <w:highlight w:val="yellow"/>
              </w:rPr>
              <w:t xml:space="preserve">Reconnaître si une figure possède un ou plusieurs axes de symétrie </w:t>
            </w:r>
          </w:p>
          <w:p w14:paraId="459F0A32" w14:textId="77777777" w:rsidR="00263D81" w:rsidRPr="00DB4283" w:rsidRDefault="00263D81" w:rsidP="00263D81">
            <w:pPr>
              <w:pStyle w:val="Default"/>
              <w:numPr>
                <w:ilvl w:val="0"/>
                <w:numId w:val="7"/>
              </w:numPr>
              <w:rPr>
                <w:rFonts w:asciiTheme="majorHAnsi" w:hAnsiTheme="majorHAnsi" w:cstheme="majorHAnsi"/>
                <w:sz w:val="22"/>
                <w:szCs w:val="22"/>
                <w:highlight w:val="yellow"/>
              </w:rPr>
            </w:pPr>
            <w:r w:rsidRPr="00DB4283">
              <w:rPr>
                <w:rFonts w:asciiTheme="majorHAnsi" w:hAnsiTheme="majorHAnsi" w:cstheme="majorHAnsi"/>
                <w:sz w:val="22"/>
                <w:szCs w:val="22"/>
                <w:highlight w:val="yellow"/>
              </w:rPr>
              <w:t>Compléter une figure pour la rendre symétrique par rapport à une droite donnée, horizontale ou verticale</w:t>
            </w:r>
          </w:p>
          <w:p w14:paraId="7D85B946" w14:textId="71182061" w:rsidR="00263D81" w:rsidRPr="007723E7" w:rsidRDefault="00263D81" w:rsidP="00263D81">
            <w:pPr>
              <w:pStyle w:val="Default"/>
              <w:numPr>
                <w:ilvl w:val="0"/>
                <w:numId w:val="7"/>
              </w:numPr>
              <w:rPr>
                <w:rFonts w:asciiTheme="majorHAnsi" w:hAnsiTheme="majorHAnsi" w:cstheme="majorHAnsi"/>
                <w:sz w:val="22"/>
                <w:szCs w:val="22"/>
              </w:rPr>
            </w:pPr>
            <w:r w:rsidRPr="00DB4283">
              <w:rPr>
                <w:rFonts w:asciiTheme="majorHAnsi" w:hAnsiTheme="majorHAnsi" w:cstheme="majorHAnsi"/>
                <w:sz w:val="22"/>
                <w:szCs w:val="22"/>
                <w:highlight w:val="yellow"/>
              </w:rPr>
              <w:t>Construire, sur papier quadrillé, la figure symétrique d’une figure donnée par rapport à une droite horizontale ou verticale</w:t>
            </w:r>
          </w:p>
        </w:tc>
        <w:tc>
          <w:tcPr>
            <w:tcW w:w="4820" w:type="dxa"/>
          </w:tcPr>
          <w:p w14:paraId="1F7C96C4" w14:textId="77777777" w:rsidR="00263D81" w:rsidRPr="00D23BC3" w:rsidRDefault="00263D81" w:rsidP="00263D81">
            <w:pPr>
              <w:pStyle w:val="Default"/>
              <w:numPr>
                <w:ilvl w:val="0"/>
                <w:numId w:val="6"/>
              </w:numPr>
              <w:rPr>
                <w:rFonts w:asciiTheme="majorHAnsi" w:hAnsiTheme="majorHAnsi" w:cstheme="majorHAnsi"/>
                <w:sz w:val="22"/>
                <w:szCs w:val="22"/>
                <w:highlight w:val="yellow"/>
              </w:rPr>
            </w:pPr>
            <w:r w:rsidRPr="00D23BC3">
              <w:rPr>
                <w:rFonts w:asciiTheme="majorHAnsi" w:hAnsiTheme="majorHAnsi" w:cstheme="majorHAnsi"/>
                <w:sz w:val="22"/>
                <w:szCs w:val="22"/>
                <w:highlight w:val="yellow"/>
              </w:rPr>
              <w:t>Utiliser le vocabulaire géométrique approprié dans le contexte d’apprentissage des notions correspondantes</w:t>
            </w:r>
          </w:p>
          <w:p w14:paraId="6C26D628" w14:textId="77777777" w:rsidR="00263D81" w:rsidRPr="00D23BC3" w:rsidRDefault="00263D81" w:rsidP="00263D81">
            <w:pPr>
              <w:pStyle w:val="Default"/>
              <w:numPr>
                <w:ilvl w:val="0"/>
                <w:numId w:val="6"/>
              </w:numPr>
              <w:rPr>
                <w:rFonts w:asciiTheme="majorHAnsi" w:hAnsiTheme="majorHAnsi" w:cstheme="majorHAnsi"/>
                <w:sz w:val="22"/>
                <w:szCs w:val="22"/>
                <w:highlight w:val="yellow"/>
              </w:rPr>
            </w:pPr>
            <w:r w:rsidRPr="00D23BC3">
              <w:rPr>
                <w:rFonts w:asciiTheme="majorHAnsi" w:hAnsiTheme="majorHAnsi" w:cstheme="majorHAnsi"/>
                <w:sz w:val="22"/>
                <w:szCs w:val="22"/>
                <w:highlight w:val="yellow"/>
              </w:rPr>
              <w:t>Utiliser les outils géométriques usuels : règle, règle graduée, équerre et compas Connaître les notations et les codes usuels utilisés en géométrie</w:t>
            </w:r>
          </w:p>
          <w:p w14:paraId="13E67910" w14:textId="77777777" w:rsidR="00263D81" w:rsidRPr="00D23BC3" w:rsidRDefault="00263D81" w:rsidP="00263D81">
            <w:pPr>
              <w:pStyle w:val="Default"/>
              <w:numPr>
                <w:ilvl w:val="0"/>
                <w:numId w:val="6"/>
              </w:numPr>
              <w:rPr>
                <w:rFonts w:asciiTheme="majorHAnsi" w:hAnsiTheme="majorHAnsi" w:cstheme="majorHAnsi"/>
                <w:sz w:val="22"/>
                <w:szCs w:val="22"/>
                <w:highlight w:val="yellow"/>
              </w:rPr>
            </w:pPr>
            <w:r w:rsidRPr="00D23BC3">
              <w:rPr>
                <w:rFonts w:asciiTheme="majorHAnsi" w:hAnsiTheme="majorHAnsi" w:cstheme="majorHAnsi"/>
                <w:sz w:val="22"/>
                <w:szCs w:val="22"/>
                <w:highlight w:val="yellow"/>
              </w:rPr>
              <w:t>Reconnaître et utiliser la notion de perpendicularité</w:t>
            </w:r>
          </w:p>
          <w:p w14:paraId="7F8C280D" w14:textId="77777777" w:rsidR="00263D81" w:rsidRPr="00D23BC3" w:rsidRDefault="00263D81" w:rsidP="00263D81">
            <w:pPr>
              <w:pStyle w:val="Default"/>
              <w:numPr>
                <w:ilvl w:val="0"/>
                <w:numId w:val="6"/>
              </w:numPr>
              <w:rPr>
                <w:rFonts w:asciiTheme="majorHAnsi" w:hAnsiTheme="majorHAnsi" w:cstheme="majorHAnsi"/>
                <w:sz w:val="22"/>
                <w:szCs w:val="22"/>
                <w:highlight w:val="yellow"/>
              </w:rPr>
            </w:pPr>
            <w:r w:rsidRPr="00D23BC3">
              <w:rPr>
                <w:rFonts w:asciiTheme="majorHAnsi" w:hAnsiTheme="majorHAnsi" w:cstheme="majorHAnsi"/>
                <w:sz w:val="22"/>
                <w:szCs w:val="22"/>
                <w:highlight w:val="yellow"/>
              </w:rPr>
              <w:t>Reconnaître et utiliser la notion de parallélisme</w:t>
            </w:r>
          </w:p>
          <w:p w14:paraId="2B1E67DE" w14:textId="77777777" w:rsidR="00263D81" w:rsidRPr="00D23BC3" w:rsidRDefault="00263D81" w:rsidP="00263D81">
            <w:pPr>
              <w:pStyle w:val="Default"/>
              <w:numPr>
                <w:ilvl w:val="0"/>
                <w:numId w:val="6"/>
              </w:numPr>
              <w:rPr>
                <w:rFonts w:asciiTheme="majorHAnsi" w:hAnsiTheme="majorHAnsi" w:cstheme="majorHAnsi"/>
                <w:sz w:val="22"/>
                <w:szCs w:val="22"/>
                <w:highlight w:val="yellow"/>
              </w:rPr>
            </w:pPr>
            <w:r w:rsidRPr="00D23BC3">
              <w:rPr>
                <w:rFonts w:asciiTheme="majorHAnsi" w:hAnsiTheme="majorHAnsi" w:cstheme="majorHAnsi"/>
                <w:sz w:val="22"/>
                <w:szCs w:val="22"/>
                <w:highlight w:val="yellow"/>
              </w:rPr>
              <w:t>Décrire et reconnaître un cercle et un disque comme un ensemble de points caractérisés par leur distance à un point donné</w:t>
            </w:r>
          </w:p>
          <w:p w14:paraId="682BCCB0" w14:textId="7BB0078B" w:rsidR="00263D81" w:rsidRPr="00D23BC3" w:rsidRDefault="00263D81" w:rsidP="00263D81">
            <w:pPr>
              <w:pStyle w:val="Default"/>
              <w:numPr>
                <w:ilvl w:val="0"/>
                <w:numId w:val="6"/>
              </w:numPr>
              <w:rPr>
                <w:rFonts w:asciiTheme="majorHAnsi" w:hAnsiTheme="majorHAnsi" w:cstheme="majorHAnsi"/>
                <w:sz w:val="22"/>
                <w:szCs w:val="22"/>
                <w:highlight w:val="yellow"/>
              </w:rPr>
            </w:pPr>
            <w:r w:rsidRPr="00D23BC3">
              <w:rPr>
                <w:rFonts w:asciiTheme="majorHAnsi" w:hAnsiTheme="majorHAnsi" w:cstheme="majorHAnsi"/>
                <w:sz w:val="22"/>
                <w:szCs w:val="22"/>
                <w:highlight w:val="yellow"/>
              </w:rPr>
              <w:t>Reconnaître et nommer les figures suivantes en s’appuyant sur leur définition : triangle, triangle rectangle, triangle isocèle, triangle équilatéral, quadrilatère, carré, rectangle, losange, trapèze, trapèze rectangle, pentagone et hexagone</w:t>
            </w:r>
          </w:p>
          <w:p w14:paraId="7AC4EE35" w14:textId="77777777" w:rsidR="00263D81" w:rsidRPr="00D23BC3" w:rsidRDefault="00263D81" w:rsidP="00263D81">
            <w:pPr>
              <w:pStyle w:val="Default"/>
              <w:numPr>
                <w:ilvl w:val="0"/>
                <w:numId w:val="6"/>
              </w:numPr>
              <w:rPr>
                <w:rFonts w:asciiTheme="majorHAnsi" w:hAnsiTheme="majorHAnsi" w:cstheme="majorHAnsi"/>
                <w:sz w:val="22"/>
                <w:szCs w:val="22"/>
                <w:highlight w:val="yellow"/>
              </w:rPr>
            </w:pPr>
            <w:r w:rsidRPr="00D23BC3">
              <w:rPr>
                <w:rFonts w:asciiTheme="majorHAnsi" w:hAnsiTheme="majorHAnsi" w:cstheme="majorHAnsi"/>
                <w:sz w:val="22"/>
                <w:szCs w:val="22"/>
                <w:highlight w:val="yellow"/>
              </w:rPr>
              <w:t>Connaître les propriétés de parallélisme des côtés opposés, des égalités de longueurs et d’angles pour les figures usuelles : triangle rectangle, triangle isocèle, triangle équilatéral, carré, rectangle, losange, trapèze et trapèze rectangle</w:t>
            </w:r>
          </w:p>
          <w:p w14:paraId="0F365601" w14:textId="77777777" w:rsidR="00263D81" w:rsidRPr="00D23BC3" w:rsidRDefault="00263D81" w:rsidP="00263D81">
            <w:pPr>
              <w:pStyle w:val="Default"/>
              <w:numPr>
                <w:ilvl w:val="0"/>
                <w:numId w:val="6"/>
              </w:numPr>
              <w:rPr>
                <w:rFonts w:asciiTheme="majorHAnsi" w:hAnsiTheme="majorHAnsi" w:cstheme="majorHAnsi"/>
                <w:sz w:val="22"/>
                <w:szCs w:val="22"/>
                <w:highlight w:val="yellow"/>
              </w:rPr>
            </w:pPr>
            <w:r w:rsidRPr="00D23BC3">
              <w:rPr>
                <w:rFonts w:asciiTheme="majorHAnsi" w:hAnsiTheme="majorHAnsi" w:cstheme="majorHAnsi"/>
                <w:sz w:val="22"/>
                <w:szCs w:val="22"/>
                <w:highlight w:val="yellow"/>
              </w:rPr>
              <w:t>Reproduire ou construire un carré, un rectangle, un triangle, un triangle rectangle ou un cercle ou des assemblages de ces figures sur tout support (papier quadrillé, pointé ou uni), avec une règle graduée, une équerre ou un compas.</w:t>
            </w:r>
          </w:p>
          <w:p w14:paraId="3D256802" w14:textId="77777777" w:rsidR="006F4366" w:rsidRPr="00E4165B" w:rsidRDefault="00263D81" w:rsidP="00263D81">
            <w:pPr>
              <w:pStyle w:val="Default"/>
              <w:numPr>
                <w:ilvl w:val="0"/>
                <w:numId w:val="6"/>
              </w:numPr>
              <w:rPr>
                <w:rFonts w:asciiTheme="majorHAnsi" w:hAnsiTheme="majorHAnsi" w:cstheme="majorHAnsi"/>
                <w:sz w:val="22"/>
                <w:szCs w:val="22"/>
                <w:highlight w:val="yellow"/>
              </w:rPr>
            </w:pPr>
            <w:r w:rsidRPr="00E4165B">
              <w:rPr>
                <w:rFonts w:asciiTheme="majorHAnsi" w:hAnsiTheme="majorHAnsi" w:cstheme="majorHAnsi"/>
                <w:sz w:val="22"/>
                <w:szCs w:val="22"/>
                <w:highlight w:val="yellow"/>
              </w:rPr>
              <w:t>Construire une figure géométrique composée de segments, de droites, de</w:t>
            </w:r>
            <w:r w:rsidR="006F4366" w:rsidRPr="00E4165B">
              <w:rPr>
                <w:rFonts w:asciiTheme="majorHAnsi" w:hAnsiTheme="majorHAnsi" w:cstheme="majorHAnsi"/>
                <w:sz w:val="22"/>
                <w:szCs w:val="22"/>
                <w:highlight w:val="yellow"/>
              </w:rPr>
              <w:t xml:space="preserve"> polygones usuels et de cercles</w:t>
            </w:r>
          </w:p>
          <w:p w14:paraId="1D17A9D5" w14:textId="2C470F5F" w:rsidR="00263D81" w:rsidRPr="00E4165B" w:rsidRDefault="00263D81" w:rsidP="00263D81">
            <w:pPr>
              <w:pStyle w:val="Default"/>
              <w:numPr>
                <w:ilvl w:val="0"/>
                <w:numId w:val="6"/>
              </w:numPr>
              <w:rPr>
                <w:rFonts w:asciiTheme="majorHAnsi" w:hAnsiTheme="majorHAnsi" w:cstheme="majorHAnsi"/>
                <w:sz w:val="22"/>
                <w:szCs w:val="22"/>
                <w:highlight w:val="yellow"/>
              </w:rPr>
            </w:pPr>
            <w:r w:rsidRPr="00E4165B">
              <w:rPr>
                <w:rFonts w:asciiTheme="majorHAnsi" w:hAnsiTheme="majorHAnsi" w:cstheme="majorHAnsi"/>
                <w:sz w:val="22"/>
                <w:szCs w:val="22"/>
                <w:highlight w:val="yellow"/>
              </w:rPr>
              <w:t>Élaborer un programme de construction</w:t>
            </w:r>
          </w:p>
          <w:p w14:paraId="0AC823E3" w14:textId="3BBB577A" w:rsidR="00263D81" w:rsidRPr="00D23BC3" w:rsidRDefault="00263D81" w:rsidP="00263D81">
            <w:pPr>
              <w:pStyle w:val="Default"/>
              <w:numPr>
                <w:ilvl w:val="0"/>
                <w:numId w:val="6"/>
              </w:numPr>
              <w:rPr>
                <w:rFonts w:asciiTheme="majorHAnsi" w:hAnsiTheme="majorHAnsi" w:cstheme="majorHAnsi"/>
                <w:sz w:val="22"/>
                <w:szCs w:val="22"/>
              </w:rPr>
            </w:pPr>
            <w:r w:rsidRPr="000D7324">
              <w:rPr>
                <w:rFonts w:asciiTheme="majorHAnsi" w:hAnsiTheme="majorHAnsi" w:cstheme="majorHAnsi"/>
                <w:sz w:val="22"/>
                <w:szCs w:val="22"/>
                <w:highlight w:val="yellow"/>
              </w:rPr>
              <w:t>Construire, sur papier quadrillé, la figure symétrique d’une figure donnée par rapport à une droite verticale, horizontale ou une diagonale du quadrillage</w:t>
            </w:r>
          </w:p>
        </w:tc>
      </w:tr>
      <w:tr w:rsidR="00263D81" w14:paraId="35A5E4D8" w14:textId="77777777" w:rsidTr="006F4366">
        <w:trPr>
          <w:cantSplit/>
          <w:trHeight w:val="1134"/>
          <w:jc w:val="center"/>
        </w:trPr>
        <w:tc>
          <w:tcPr>
            <w:tcW w:w="562" w:type="dxa"/>
            <w:shd w:val="clear" w:color="auto" w:fill="C5E0B3" w:themeFill="accent6" w:themeFillTint="66"/>
            <w:textDirection w:val="btLr"/>
          </w:tcPr>
          <w:p w14:paraId="16107960" w14:textId="5D37C6FF" w:rsidR="00263D81" w:rsidRDefault="00263D81" w:rsidP="00263D81">
            <w:pPr>
              <w:ind w:left="113" w:right="113"/>
              <w:jc w:val="center"/>
              <w:rPr>
                <w:rFonts w:asciiTheme="majorHAnsi" w:hAnsiTheme="majorHAnsi" w:cstheme="majorHAnsi"/>
                <w:b/>
                <w:sz w:val="24"/>
              </w:rPr>
            </w:pPr>
            <w:r>
              <w:rPr>
                <w:rFonts w:asciiTheme="majorHAnsi" w:hAnsiTheme="majorHAnsi" w:cstheme="majorHAnsi"/>
                <w:b/>
                <w:sz w:val="24"/>
              </w:rPr>
              <w:lastRenderedPageBreak/>
              <w:t>Les solides</w:t>
            </w:r>
          </w:p>
        </w:tc>
        <w:tc>
          <w:tcPr>
            <w:tcW w:w="5103" w:type="dxa"/>
          </w:tcPr>
          <w:p w14:paraId="7D8ADE67" w14:textId="77777777" w:rsidR="006F4366" w:rsidRPr="00871166" w:rsidRDefault="00263D81" w:rsidP="00263D81">
            <w:pPr>
              <w:pStyle w:val="Default"/>
              <w:numPr>
                <w:ilvl w:val="0"/>
                <w:numId w:val="4"/>
              </w:numPr>
              <w:rPr>
                <w:rFonts w:asciiTheme="majorHAnsi" w:hAnsiTheme="majorHAnsi" w:cstheme="majorHAnsi"/>
                <w:sz w:val="22"/>
                <w:szCs w:val="22"/>
                <w:highlight w:val="yellow"/>
              </w:rPr>
            </w:pPr>
            <w:r w:rsidRPr="00871166">
              <w:rPr>
                <w:rFonts w:asciiTheme="majorHAnsi" w:hAnsiTheme="majorHAnsi" w:cstheme="majorHAnsi"/>
                <w:sz w:val="22"/>
                <w:szCs w:val="22"/>
                <w:highlight w:val="yellow"/>
              </w:rPr>
              <w:t>Nommer un cube, une boule, un pavé, un cône, une pyramide,</w:t>
            </w:r>
            <w:r w:rsidR="006F4366" w:rsidRPr="00871166">
              <w:rPr>
                <w:rFonts w:asciiTheme="majorHAnsi" w:hAnsiTheme="majorHAnsi" w:cstheme="majorHAnsi"/>
                <w:sz w:val="22"/>
                <w:szCs w:val="22"/>
                <w:highlight w:val="yellow"/>
              </w:rPr>
              <w:t xml:space="preserve"> un cylindre et un prisme droit</w:t>
            </w:r>
          </w:p>
          <w:p w14:paraId="7F5260E4" w14:textId="77777777" w:rsidR="006F4366" w:rsidRPr="00871166" w:rsidRDefault="00263D81" w:rsidP="00263D81">
            <w:pPr>
              <w:pStyle w:val="Default"/>
              <w:numPr>
                <w:ilvl w:val="0"/>
                <w:numId w:val="4"/>
              </w:numPr>
              <w:rPr>
                <w:rFonts w:asciiTheme="majorHAnsi" w:hAnsiTheme="majorHAnsi" w:cstheme="majorHAnsi"/>
                <w:sz w:val="22"/>
                <w:szCs w:val="22"/>
                <w:highlight w:val="yellow"/>
              </w:rPr>
            </w:pPr>
            <w:r w:rsidRPr="00871166">
              <w:rPr>
                <w:rFonts w:asciiTheme="majorHAnsi" w:hAnsiTheme="majorHAnsi" w:cstheme="majorHAnsi"/>
                <w:sz w:val="22"/>
                <w:szCs w:val="22"/>
                <w:highlight w:val="yellow"/>
              </w:rPr>
              <w:t>Décrire un cube, un pavé, une pyramide et un prisme droit en faisant référence à des propriétés et en uti</w:t>
            </w:r>
            <w:r w:rsidR="006F4366" w:rsidRPr="00871166">
              <w:rPr>
                <w:rFonts w:asciiTheme="majorHAnsi" w:hAnsiTheme="majorHAnsi" w:cstheme="majorHAnsi"/>
                <w:sz w:val="22"/>
                <w:szCs w:val="22"/>
                <w:highlight w:val="yellow"/>
              </w:rPr>
              <w:t>lisant le vocabulaire approprié</w:t>
            </w:r>
          </w:p>
          <w:p w14:paraId="4CB139B9" w14:textId="77777777" w:rsidR="006F4366" w:rsidRPr="00871166" w:rsidRDefault="00263D81" w:rsidP="00263D81">
            <w:pPr>
              <w:pStyle w:val="Default"/>
              <w:numPr>
                <w:ilvl w:val="0"/>
                <w:numId w:val="4"/>
              </w:numPr>
              <w:rPr>
                <w:rFonts w:asciiTheme="majorHAnsi" w:hAnsiTheme="majorHAnsi" w:cstheme="majorHAnsi"/>
                <w:sz w:val="22"/>
                <w:szCs w:val="22"/>
                <w:highlight w:val="yellow"/>
              </w:rPr>
            </w:pPr>
            <w:r w:rsidRPr="00871166">
              <w:rPr>
                <w:rFonts w:asciiTheme="majorHAnsi" w:hAnsiTheme="majorHAnsi" w:cstheme="majorHAnsi"/>
                <w:sz w:val="22"/>
                <w:szCs w:val="22"/>
                <w:highlight w:val="yellow"/>
              </w:rPr>
              <w:t>Connaître le nombre et la nature d</w:t>
            </w:r>
            <w:r w:rsidR="006F4366" w:rsidRPr="00871166">
              <w:rPr>
                <w:rFonts w:asciiTheme="majorHAnsi" w:hAnsiTheme="majorHAnsi" w:cstheme="majorHAnsi"/>
                <w:sz w:val="22"/>
                <w:szCs w:val="22"/>
                <w:highlight w:val="yellow"/>
              </w:rPr>
              <w:t>es faces d’un cube ou d’un pavé</w:t>
            </w:r>
          </w:p>
          <w:p w14:paraId="37AE5694" w14:textId="77777777" w:rsidR="006F4366" w:rsidRPr="00871166" w:rsidRDefault="00263D81" w:rsidP="00263D81">
            <w:pPr>
              <w:pStyle w:val="Default"/>
              <w:numPr>
                <w:ilvl w:val="0"/>
                <w:numId w:val="4"/>
              </w:numPr>
              <w:rPr>
                <w:rFonts w:asciiTheme="majorHAnsi" w:hAnsiTheme="majorHAnsi" w:cstheme="majorHAnsi"/>
                <w:sz w:val="22"/>
                <w:szCs w:val="22"/>
                <w:highlight w:val="yellow"/>
              </w:rPr>
            </w:pPr>
            <w:r w:rsidRPr="00871166">
              <w:rPr>
                <w:rFonts w:asciiTheme="majorHAnsi" w:hAnsiTheme="majorHAnsi" w:cstheme="majorHAnsi"/>
                <w:sz w:val="22"/>
                <w:szCs w:val="22"/>
                <w:highlight w:val="yellow"/>
              </w:rPr>
              <w:t xml:space="preserve">Connaître la </w:t>
            </w:r>
            <w:r w:rsidR="006F4366" w:rsidRPr="00871166">
              <w:rPr>
                <w:rFonts w:asciiTheme="majorHAnsi" w:hAnsiTheme="majorHAnsi" w:cstheme="majorHAnsi"/>
                <w:sz w:val="22"/>
                <w:szCs w:val="22"/>
                <w:highlight w:val="yellow"/>
              </w:rPr>
              <w:t>nature des faces d’une pyramide</w:t>
            </w:r>
          </w:p>
          <w:p w14:paraId="3DE0432B" w14:textId="77777777" w:rsidR="006F4366" w:rsidRPr="00871166" w:rsidRDefault="00263D81" w:rsidP="00263D81">
            <w:pPr>
              <w:pStyle w:val="Default"/>
              <w:numPr>
                <w:ilvl w:val="0"/>
                <w:numId w:val="4"/>
              </w:numPr>
              <w:rPr>
                <w:rFonts w:asciiTheme="majorHAnsi" w:hAnsiTheme="majorHAnsi" w:cstheme="majorHAnsi"/>
                <w:sz w:val="22"/>
                <w:szCs w:val="22"/>
                <w:highlight w:val="yellow"/>
              </w:rPr>
            </w:pPr>
            <w:r w:rsidRPr="00871166">
              <w:rPr>
                <w:rFonts w:asciiTheme="majorHAnsi" w:hAnsiTheme="majorHAnsi" w:cstheme="majorHAnsi"/>
                <w:sz w:val="22"/>
                <w:szCs w:val="22"/>
                <w:highlight w:val="yellow"/>
              </w:rPr>
              <w:t>Connaître la nat</w:t>
            </w:r>
            <w:r w:rsidR="006F4366" w:rsidRPr="00871166">
              <w:rPr>
                <w:rFonts w:asciiTheme="majorHAnsi" w:hAnsiTheme="majorHAnsi" w:cstheme="majorHAnsi"/>
                <w:sz w:val="22"/>
                <w:szCs w:val="22"/>
                <w:highlight w:val="yellow"/>
              </w:rPr>
              <w:t>ure des faces d’un prisme droit</w:t>
            </w:r>
          </w:p>
          <w:p w14:paraId="66BA3B0B" w14:textId="77777777" w:rsidR="006F4366" w:rsidRPr="00871166" w:rsidRDefault="00263D81" w:rsidP="00263D81">
            <w:pPr>
              <w:pStyle w:val="Default"/>
              <w:numPr>
                <w:ilvl w:val="0"/>
                <w:numId w:val="4"/>
              </w:numPr>
              <w:rPr>
                <w:rFonts w:asciiTheme="majorHAnsi" w:hAnsiTheme="majorHAnsi" w:cstheme="majorHAnsi"/>
                <w:sz w:val="22"/>
                <w:szCs w:val="22"/>
                <w:highlight w:val="yellow"/>
              </w:rPr>
            </w:pPr>
            <w:r w:rsidRPr="00871166">
              <w:rPr>
                <w:rFonts w:asciiTheme="majorHAnsi" w:hAnsiTheme="majorHAnsi" w:cstheme="majorHAnsi"/>
                <w:sz w:val="22"/>
                <w:szCs w:val="22"/>
                <w:highlight w:val="yellow"/>
              </w:rPr>
              <w:t>Construire un cube, un pavé, u</w:t>
            </w:r>
            <w:r w:rsidR="006F4366" w:rsidRPr="00871166">
              <w:rPr>
                <w:rFonts w:asciiTheme="majorHAnsi" w:hAnsiTheme="majorHAnsi" w:cstheme="majorHAnsi"/>
                <w:sz w:val="22"/>
                <w:szCs w:val="22"/>
                <w:highlight w:val="yellow"/>
              </w:rPr>
              <w:t xml:space="preserve">ne pyramide ou un prisme droit </w:t>
            </w:r>
          </w:p>
          <w:p w14:paraId="31673773" w14:textId="77777777" w:rsidR="006F4366" w:rsidRPr="00871166" w:rsidRDefault="006F4366" w:rsidP="00263D81">
            <w:pPr>
              <w:pStyle w:val="Default"/>
              <w:numPr>
                <w:ilvl w:val="0"/>
                <w:numId w:val="4"/>
              </w:numPr>
              <w:rPr>
                <w:rFonts w:asciiTheme="majorHAnsi" w:hAnsiTheme="majorHAnsi" w:cstheme="majorHAnsi"/>
                <w:sz w:val="22"/>
                <w:szCs w:val="22"/>
                <w:highlight w:val="yellow"/>
              </w:rPr>
            </w:pPr>
            <w:r w:rsidRPr="00871166">
              <w:rPr>
                <w:rFonts w:asciiTheme="majorHAnsi" w:hAnsiTheme="majorHAnsi" w:cstheme="majorHAnsi"/>
                <w:sz w:val="22"/>
                <w:szCs w:val="22"/>
                <w:highlight w:val="yellow"/>
              </w:rPr>
              <w:t>Reconnaître un patron d’un cube</w:t>
            </w:r>
          </w:p>
          <w:p w14:paraId="7D640026" w14:textId="5AE57FDD" w:rsidR="00263D81" w:rsidRPr="00FE6716" w:rsidRDefault="00263D81" w:rsidP="00263D81">
            <w:pPr>
              <w:pStyle w:val="Default"/>
              <w:numPr>
                <w:ilvl w:val="0"/>
                <w:numId w:val="4"/>
              </w:numPr>
              <w:rPr>
                <w:rFonts w:asciiTheme="majorHAnsi" w:hAnsiTheme="majorHAnsi" w:cstheme="majorHAnsi"/>
                <w:sz w:val="22"/>
                <w:szCs w:val="22"/>
              </w:rPr>
            </w:pPr>
            <w:r w:rsidRPr="00871166">
              <w:rPr>
                <w:rFonts w:asciiTheme="majorHAnsi" w:hAnsiTheme="majorHAnsi" w:cstheme="majorHAnsi"/>
                <w:sz w:val="22"/>
                <w:szCs w:val="22"/>
                <w:highlight w:val="yellow"/>
              </w:rPr>
              <w:t>Construire un patron d’un cube</w:t>
            </w:r>
          </w:p>
        </w:tc>
        <w:tc>
          <w:tcPr>
            <w:tcW w:w="4820" w:type="dxa"/>
          </w:tcPr>
          <w:p w14:paraId="0AE13B79" w14:textId="77777777" w:rsidR="006F4366" w:rsidRPr="00871166" w:rsidRDefault="00263D81" w:rsidP="00263D81">
            <w:pPr>
              <w:pStyle w:val="Default"/>
              <w:numPr>
                <w:ilvl w:val="0"/>
                <w:numId w:val="7"/>
              </w:numPr>
              <w:rPr>
                <w:rFonts w:asciiTheme="majorHAnsi" w:hAnsiTheme="majorHAnsi" w:cstheme="majorHAnsi"/>
                <w:sz w:val="22"/>
                <w:szCs w:val="22"/>
                <w:highlight w:val="yellow"/>
              </w:rPr>
            </w:pPr>
            <w:r w:rsidRPr="00871166">
              <w:rPr>
                <w:rFonts w:asciiTheme="majorHAnsi" w:hAnsiTheme="majorHAnsi" w:cstheme="majorHAnsi"/>
                <w:sz w:val="22"/>
                <w:szCs w:val="22"/>
                <w:highlight w:val="yellow"/>
              </w:rPr>
              <w:t>Nommer un cube, une boule, un pavé, un cône, une pyramide,</w:t>
            </w:r>
            <w:r w:rsidR="006F4366" w:rsidRPr="00871166">
              <w:rPr>
                <w:rFonts w:asciiTheme="majorHAnsi" w:hAnsiTheme="majorHAnsi" w:cstheme="majorHAnsi"/>
                <w:sz w:val="22"/>
                <w:szCs w:val="22"/>
                <w:highlight w:val="yellow"/>
              </w:rPr>
              <w:t xml:space="preserve"> un cylindre ou un prisme droit</w:t>
            </w:r>
          </w:p>
          <w:p w14:paraId="5363405E" w14:textId="77777777" w:rsidR="006F4366" w:rsidRPr="00871166" w:rsidRDefault="00263D81" w:rsidP="00263D81">
            <w:pPr>
              <w:pStyle w:val="Default"/>
              <w:numPr>
                <w:ilvl w:val="0"/>
                <w:numId w:val="7"/>
              </w:numPr>
              <w:rPr>
                <w:rFonts w:asciiTheme="majorHAnsi" w:hAnsiTheme="majorHAnsi" w:cstheme="majorHAnsi"/>
                <w:sz w:val="22"/>
                <w:szCs w:val="22"/>
                <w:highlight w:val="yellow"/>
              </w:rPr>
            </w:pPr>
            <w:r w:rsidRPr="00871166">
              <w:rPr>
                <w:rFonts w:asciiTheme="majorHAnsi" w:hAnsiTheme="majorHAnsi" w:cstheme="majorHAnsi"/>
                <w:sz w:val="22"/>
                <w:szCs w:val="22"/>
                <w:highlight w:val="yellow"/>
              </w:rPr>
              <w:t>Décrire un cube, un pavé, une pyramide ou un prisme droit en faisant référence à des propriétés et en uti</w:t>
            </w:r>
            <w:r w:rsidR="006F4366" w:rsidRPr="00871166">
              <w:rPr>
                <w:rFonts w:asciiTheme="majorHAnsi" w:hAnsiTheme="majorHAnsi" w:cstheme="majorHAnsi"/>
                <w:sz w:val="22"/>
                <w:szCs w:val="22"/>
                <w:highlight w:val="yellow"/>
              </w:rPr>
              <w:t>lisant le vocabulaire approprié</w:t>
            </w:r>
          </w:p>
          <w:p w14:paraId="61B02CA5" w14:textId="77777777" w:rsidR="006F4366" w:rsidRPr="00871166" w:rsidRDefault="00263D81" w:rsidP="00263D81">
            <w:pPr>
              <w:pStyle w:val="Default"/>
              <w:numPr>
                <w:ilvl w:val="0"/>
                <w:numId w:val="7"/>
              </w:numPr>
              <w:rPr>
                <w:rFonts w:asciiTheme="majorHAnsi" w:hAnsiTheme="majorHAnsi" w:cstheme="majorHAnsi"/>
                <w:sz w:val="22"/>
                <w:szCs w:val="22"/>
                <w:highlight w:val="yellow"/>
              </w:rPr>
            </w:pPr>
            <w:r w:rsidRPr="00871166">
              <w:rPr>
                <w:rFonts w:asciiTheme="majorHAnsi" w:hAnsiTheme="majorHAnsi" w:cstheme="majorHAnsi"/>
                <w:sz w:val="22"/>
                <w:szCs w:val="22"/>
                <w:highlight w:val="yellow"/>
              </w:rPr>
              <w:t>R</w:t>
            </w:r>
            <w:r w:rsidR="006F4366" w:rsidRPr="00871166">
              <w:rPr>
                <w:rFonts w:asciiTheme="majorHAnsi" w:hAnsiTheme="majorHAnsi" w:cstheme="majorHAnsi"/>
                <w:sz w:val="22"/>
                <w:szCs w:val="22"/>
                <w:highlight w:val="yellow"/>
              </w:rPr>
              <w:t xml:space="preserve">econnaître un patron d’un cube </w:t>
            </w:r>
          </w:p>
          <w:p w14:paraId="09CAB6DF" w14:textId="77777777" w:rsidR="006F4366" w:rsidRPr="00871166" w:rsidRDefault="006F4366" w:rsidP="00263D81">
            <w:pPr>
              <w:pStyle w:val="Default"/>
              <w:numPr>
                <w:ilvl w:val="0"/>
                <w:numId w:val="7"/>
              </w:numPr>
              <w:rPr>
                <w:rFonts w:asciiTheme="majorHAnsi" w:hAnsiTheme="majorHAnsi" w:cstheme="majorHAnsi"/>
                <w:sz w:val="22"/>
                <w:szCs w:val="22"/>
                <w:highlight w:val="yellow"/>
              </w:rPr>
            </w:pPr>
            <w:r w:rsidRPr="00871166">
              <w:rPr>
                <w:rFonts w:asciiTheme="majorHAnsi" w:hAnsiTheme="majorHAnsi" w:cstheme="majorHAnsi"/>
                <w:sz w:val="22"/>
                <w:szCs w:val="22"/>
                <w:highlight w:val="yellow"/>
              </w:rPr>
              <w:t>Construire un patron d’un cube</w:t>
            </w:r>
          </w:p>
          <w:p w14:paraId="415F69A6" w14:textId="0939CF19" w:rsidR="00263D81" w:rsidRPr="00263D81" w:rsidRDefault="00263D81" w:rsidP="00263D81">
            <w:pPr>
              <w:pStyle w:val="Default"/>
              <w:numPr>
                <w:ilvl w:val="0"/>
                <w:numId w:val="7"/>
              </w:numPr>
              <w:rPr>
                <w:rFonts w:asciiTheme="majorHAnsi" w:hAnsiTheme="majorHAnsi" w:cstheme="majorHAnsi"/>
                <w:sz w:val="22"/>
                <w:szCs w:val="22"/>
              </w:rPr>
            </w:pPr>
            <w:r w:rsidRPr="00871166">
              <w:rPr>
                <w:rFonts w:asciiTheme="majorHAnsi" w:hAnsiTheme="majorHAnsi" w:cstheme="majorHAnsi"/>
                <w:sz w:val="22"/>
                <w:szCs w:val="22"/>
                <w:highlight w:val="yellow"/>
              </w:rPr>
              <w:t>Reconnaître un patron d’un pavé</w:t>
            </w:r>
          </w:p>
        </w:tc>
      </w:tr>
      <w:tr w:rsidR="00263D81" w14:paraId="4A99461D" w14:textId="77777777" w:rsidTr="006F4366">
        <w:trPr>
          <w:cantSplit/>
          <w:trHeight w:val="235"/>
          <w:jc w:val="center"/>
        </w:trPr>
        <w:tc>
          <w:tcPr>
            <w:tcW w:w="562" w:type="dxa"/>
            <w:shd w:val="clear" w:color="auto" w:fill="E2EFD9" w:themeFill="accent6" w:themeFillTint="33"/>
            <w:textDirection w:val="btLr"/>
          </w:tcPr>
          <w:p w14:paraId="384902DE" w14:textId="77777777" w:rsidR="00263D81" w:rsidRDefault="00263D81" w:rsidP="00FE6716">
            <w:pPr>
              <w:ind w:left="113" w:right="113"/>
              <w:jc w:val="center"/>
              <w:rPr>
                <w:rFonts w:asciiTheme="majorHAnsi" w:hAnsiTheme="majorHAnsi" w:cstheme="majorHAnsi"/>
                <w:b/>
                <w:sz w:val="24"/>
              </w:rPr>
            </w:pPr>
            <w:r>
              <w:rPr>
                <w:rFonts w:asciiTheme="majorHAnsi" w:hAnsiTheme="majorHAnsi" w:cstheme="majorHAnsi"/>
                <w:b/>
                <w:sz w:val="24"/>
              </w:rPr>
              <w:t>Le repérage dans l’espace</w:t>
            </w:r>
          </w:p>
        </w:tc>
        <w:tc>
          <w:tcPr>
            <w:tcW w:w="5103" w:type="dxa"/>
          </w:tcPr>
          <w:p w14:paraId="7479E7CD" w14:textId="77777777" w:rsidR="006F4366" w:rsidRPr="00A34D27" w:rsidRDefault="00263D81" w:rsidP="00263D81">
            <w:pPr>
              <w:pStyle w:val="Default"/>
              <w:numPr>
                <w:ilvl w:val="0"/>
                <w:numId w:val="9"/>
              </w:numPr>
              <w:rPr>
                <w:rFonts w:asciiTheme="majorHAnsi" w:hAnsiTheme="majorHAnsi" w:cstheme="majorHAnsi"/>
                <w:sz w:val="22"/>
                <w:szCs w:val="22"/>
                <w:highlight w:val="cyan"/>
              </w:rPr>
            </w:pPr>
            <w:r w:rsidRPr="00A34D27">
              <w:rPr>
                <w:rFonts w:asciiTheme="majorHAnsi" w:hAnsiTheme="majorHAnsi" w:cstheme="majorHAnsi"/>
                <w:sz w:val="22"/>
                <w:szCs w:val="22"/>
                <w:highlight w:val="cyan"/>
              </w:rPr>
              <w:t>Connaître et utiliser le vo</w:t>
            </w:r>
            <w:r w:rsidR="006F4366" w:rsidRPr="00A34D27">
              <w:rPr>
                <w:rFonts w:asciiTheme="majorHAnsi" w:hAnsiTheme="majorHAnsi" w:cstheme="majorHAnsi"/>
                <w:sz w:val="22"/>
                <w:szCs w:val="22"/>
                <w:highlight w:val="cyan"/>
              </w:rPr>
              <w:t>cabulaire lié aux déplacements</w:t>
            </w:r>
          </w:p>
          <w:p w14:paraId="19B4A65B" w14:textId="77777777" w:rsidR="006F4366" w:rsidRPr="00A34D27" w:rsidRDefault="006F4366" w:rsidP="00263D81">
            <w:pPr>
              <w:pStyle w:val="Default"/>
              <w:numPr>
                <w:ilvl w:val="0"/>
                <w:numId w:val="9"/>
              </w:numPr>
              <w:rPr>
                <w:rFonts w:asciiTheme="majorHAnsi" w:hAnsiTheme="majorHAnsi" w:cstheme="majorHAnsi"/>
                <w:sz w:val="22"/>
                <w:szCs w:val="22"/>
                <w:highlight w:val="cyan"/>
              </w:rPr>
            </w:pPr>
            <w:r w:rsidRPr="00A34D27">
              <w:rPr>
                <w:rFonts w:asciiTheme="majorHAnsi" w:hAnsiTheme="majorHAnsi" w:cstheme="majorHAnsi"/>
                <w:sz w:val="22"/>
                <w:szCs w:val="22"/>
                <w:highlight w:val="cyan"/>
              </w:rPr>
              <w:t>C</w:t>
            </w:r>
            <w:r w:rsidR="00263D81" w:rsidRPr="00A34D27">
              <w:rPr>
                <w:rFonts w:asciiTheme="majorHAnsi" w:hAnsiTheme="majorHAnsi" w:cstheme="majorHAnsi"/>
                <w:sz w:val="22"/>
                <w:szCs w:val="22"/>
                <w:highlight w:val="cyan"/>
              </w:rPr>
              <w:t>omprendre, utiliser et produire une suite d’instructions qui décrivent un déplacement en utilisan</w:t>
            </w:r>
            <w:r w:rsidRPr="00A34D27">
              <w:rPr>
                <w:rFonts w:asciiTheme="majorHAnsi" w:hAnsiTheme="majorHAnsi" w:cstheme="majorHAnsi"/>
                <w:sz w:val="22"/>
                <w:szCs w:val="22"/>
                <w:highlight w:val="cyan"/>
              </w:rPr>
              <w:t>t un vocabulaire spatial précis</w:t>
            </w:r>
          </w:p>
          <w:p w14:paraId="3C8E9B59" w14:textId="6A5D55E2" w:rsidR="00263D81" w:rsidRPr="00A34D27" w:rsidRDefault="00263D81" w:rsidP="00263D81">
            <w:pPr>
              <w:pStyle w:val="Default"/>
              <w:numPr>
                <w:ilvl w:val="0"/>
                <w:numId w:val="9"/>
              </w:numPr>
              <w:rPr>
                <w:rFonts w:asciiTheme="majorHAnsi" w:hAnsiTheme="majorHAnsi" w:cstheme="majorHAnsi"/>
                <w:sz w:val="22"/>
                <w:szCs w:val="22"/>
                <w:highlight w:val="cyan"/>
              </w:rPr>
            </w:pPr>
            <w:r w:rsidRPr="00A34D27">
              <w:rPr>
                <w:rFonts w:asciiTheme="majorHAnsi" w:hAnsiTheme="majorHAnsi" w:cstheme="majorHAnsi"/>
                <w:sz w:val="22"/>
                <w:szCs w:val="22"/>
                <w:highlight w:val="cyan"/>
              </w:rPr>
              <w:t>Résoudre des problèmes portant sur des assemblages de cubes</w:t>
            </w:r>
          </w:p>
        </w:tc>
        <w:tc>
          <w:tcPr>
            <w:tcW w:w="4820" w:type="dxa"/>
          </w:tcPr>
          <w:p w14:paraId="653E4D98" w14:textId="2954E9AE" w:rsidR="00263D81" w:rsidRPr="00A34D27" w:rsidRDefault="00263D81" w:rsidP="00263D81">
            <w:pPr>
              <w:pStyle w:val="Default"/>
              <w:rPr>
                <w:rFonts w:asciiTheme="majorHAnsi" w:hAnsiTheme="majorHAnsi" w:cstheme="majorHAnsi"/>
                <w:b/>
                <w:sz w:val="22"/>
                <w:szCs w:val="22"/>
                <w:highlight w:val="cyan"/>
              </w:rPr>
            </w:pPr>
            <w:r w:rsidRPr="00A34D27">
              <w:rPr>
                <w:rFonts w:asciiTheme="majorHAnsi" w:hAnsiTheme="majorHAnsi" w:cstheme="majorHAnsi"/>
                <w:b/>
                <w:sz w:val="22"/>
                <w:szCs w:val="22"/>
                <w:highlight w:val="cyan"/>
              </w:rPr>
              <w:t>Déplacements dans l’espace :</w:t>
            </w:r>
          </w:p>
          <w:p w14:paraId="4AF762CB" w14:textId="5883E221" w:rsidR="00263D81" w:rsidRPr="00A34D27" w:rsidRDefault="00263D81" w:rsidP="00263D81">
            <w:pPr>
              <w:pStyle w:val="Default"/>
              <w:rPr>
                <w:rFonts w:asciiTheme="majorHAnsi" w:hAnsiTheme="majorHAnsi" w:cstheme="majorHAnsi"/>
                <w:sz w:val="22"/>
                <w:szCs w:val="22"/>
                <w:highlight w:val="cyan"/>
              </w:rPr>
            </w:pPr>
          </w:p>
          <w:p w14:paraId="63BE66E2" w14:textId="77777777" w:rsidR="006F4366" w:rsidRPr="00A34D27" w:rsidRDefault="00263D81" w:rsidP="00263D81">
            <w:pPr>
              <w:pStyle w:val="Default"/>
              <w:numPr>
                <w:ilvl w:val="0"/>
                <w:numId w:val="9"/>
              </w:numPr>
              <w:rPr>
                <w:rFonts w:asciiTheme="majorHAnsi" w:hAnsiTheme="majorHAnsi" w:cstheme="majorHAnsi"/>
                <w:sz w:val="22"/>
                <w:szCs w:val="22"/>
                <w:highlight w:val="cyan"/>
              </w:rPr>
            </w:pPr>
            <w:r w:rsidRPr="00A34D27">
              <w:rPr>
                <w:rFonts w:asciiTheme="majorHAnsi" w:hAnsiTheme="majorHAnsi" w:cstheme="majorHAnsi"/>
                <w:sz w:val="22"/>
                <w:szCs w:val="22"/>
                <w:highlight w:val="cyan"/>
              </w:rPr>
              <w:t>Connaître et utiliser le v</w:t>
            </w:r>
            <w:r w:rsidR="006F4366" w:rsidRPr="00A34D27">
              <w:rPr>
                <w:rFonts w:asciiTheme="majorHAnsi" w:hAnsiTheme="majorHAnsi" w:cstheme="majorHAnsi"/>
                <w:sz w:val="22"/>
                <w:szCs w:val="22"/>
                <w:highlight w:val="cyan"/>
              </w:rPr>
              <w:t>ocabulaire lié aux déplacements</w:t>
            </w:r>
          </w:p>
          <w:p w14:paraId="22B58794" w14:textId="77777777" w:rsidR="006F4366" w:rsidRPr="00A34D27" w:rsidRDefault="00263D81" w:rsidP="00263D81">
            <w:pPr>
              <w:pStyle w:val="Default"/>
              <w:numPr>
                <w:ilvl w:val="0"/>
                <w:numId w:val="9"/>
              </w:numPr>
              <w:rPr>
                <w:rFonts w:asciiTheme="majorHAnsi" w:hAnsiTheme="majorHAnsi" w:cstheme="majorHAnsi"/>
                <w:sz w:val="22"/>
                <w:szCs w:val="22"/>
                <w:highlight w:val="cyan"/>
              </w:rPr>
            </w:pPr>
            <w:r w:rsidRPr="00A34D27">
              <w:rPr>
                <w:rFonts w:asciiTheme="majorHAnsi" w:hAnsiTheme="majorHAnsi" w:cstheme="majorHAnsi"/>
                <w:sz w:val="22"/>
                <w:szCs w:val="22"/>
                <w:highlight w:val="cyan"/>
              </w:rPr>
              <w:t>Comprendre, utiliser et produire une suite d’instructions qui décrivent un déplacement en utilisan</w:t>
            </w:r>
            <w:r w:rsidR="006F4366" w:rsidRPr="00A34D27">
              <w:rPr>
                <w:rFonts w:asciiTheme="majorHAnsi" w:hAnsiTheme="majorHAnsi" w:cstheme="majorHAnsi"/>
                <w:sz w:val="22"/>
                <w:szCs w:val="22"/>
                <w:highlight w:val="cyan"/>
              </w:rPr>
              <w:t>t un vocabulaire spatial précis</w:t>
            </w:r>
          </w:p>
          <w:p w14:paraId="75BA7EEB" w14:textId="77777777" w:rsidR="00263D81" w:rsidRPr="00A34D27" w:rsidRDefault="00263D81" w:rsidP="00263D81">
            <w:pPr>
              <w:pStyle w:val="Default"/>
              <w:numPr>
                <w:ilvl w:val="0"/>
                <w:numId w:val="9"/>
              </w:numPr>
              <w:rPr>
                <w:rFonts w:asciiTheme="majorHAnsi" w:hAnsiTheme="majorHAnsi" w:cstheme="majorHAnsi"/>
                <w:sz w:val="22"/>
                <w:szCs w:val="22"/>
                <w:highlight w:val="cyan"/>
              </w:rPr>
            </w:pPr>
            <w:r w:rsidRPr="00A34D27">
              <w:rPr>
                <w:rFonts w:asciiTheme="majorHAnsi" w:hAnsiTheme="majorHAnsi" w:cstheme="majorHAnsi"/>
                <w:sz w:val="22"/>
                <w:szCs w:val="22"/>
                <w:highlight w:val="cyan"/>
              </w:rPr>
              <w:t>Résoudre des problèmes portant sur des assemblages de cubes</w:t>
            </w:r>
          </w:p>
          <w:p w14:paraId="52D2B86A" w14:textId="77777777" w:rsidR="00BF5EFA" w:rsidRPr="00A34D27" w:rsidRDefault="00BF5EFA" w:rsidP="00BF5EFA">
            <w:pPr>
              <w:pStyle w:val="Default"/>
              <w:ind w:left="360"/>
              <w:rPr>
                <w:rFonts w:asciiTheme="majorHAnsi" w:hAnsiTheme="majorHAnsi" w:cstheme="majorHAnsi"/>
                <w:sz w:val="22"/>
                <w:szCs w:val="22"/>
                <w:highlight w:val="cyan"/>
              </w:rPr>
            </w:pPr>
          </w:p>
          <w:p w14:paraId="0BB84085" w14:textId="27CF328B" w:rsidR="00BF5EFA" w:rsidRPr="00A34D27" w:rsidRDefault="00BF5EFA" w:rsidP="00BF5EFA">
            <w:pPr>
              <w:pStyle w:val="Default"/>
              <w:ind w:left="360"/>
              <w:rPr>
                <w:rFonts w:asciiTheme="majorHAnsi" w:hAnsiTheme="majorHAnsi" w:cstheme="majorHAnsi"/>
                <w:sz w:val="22"/>
                <w:szCs w:val="22"/>
                <w:highlight w:val="cyan"/>
              </w:rPr>
            </w:pPr>
          </w:p>
        </w:tc>
      </w:tr>
    </w:tbl>
    <w:p w14:paraId="7523A517" w14:textId="0D52FC19" w:rsidR="00DA47F2" w:rsidRDefault="00DA47F2" w:rsidP="00DE789F">
      <w:pPr>
        <w:rPr>
          <w:rFonts w:asciiTheme="majorHAnsi" w:hAnsiTheme="majorHAnsi" w:cstheme="majorHAnsi"/>
        </w:rPr>
      </w:pPr>
    </w:p>
    <w:tbl>
      <w:tblPr>
        <w:tblStyle w:val="Grilledutableau"/>
        <w:tblW w:w="10351" w:type="dxa"/>
        <w:jc w:val="center"/>
        <w:tblLook w:val="04A0" w:firstRow="1" w:lastRow="0" w:firstColumn="1" w:lastColumn="0" w:noHBand="0" w:noVBand="1"/>
      </w:tblPr>
      <w:tblGrid>
        <w:gridCol w:w="999"/>
        <w:gridCol w:w="1177"/>
        <w:gridCol w:w="8175"/>
      </w:tblGrid>
      <w:tr w:rsidR="006F4366" w:rsidRPr="008123C1" w14:paraId="313EB0F6" w14:textId="77777777" w:rsidTr="006F4366">
        <w:trPr>
          <w:trHeight w:val="70"/>
          <w:jc w:val="center"/>
        </w:trPr>
        <w:tc>
          <w:tcPr>
            <w:tcW w:w="515" w:type="dxa"/>
          </w:tcPr>
          <w:p w14:paraId="79D648BD" w14:textId="77777777" w:rsidR="006F4366" w:rsidRPr="00F25704" w:rsidRDefault="006F4366" w:rsidP="00250C56">
            <w:pPr>
              <w:spacing w:line="276" w:lineRule="auto"/>
              <w:jc w:val="center"/>
              <w:rPr>
                <w:rFonts w:asciiTheme="majorHAnsi" w:hAnsiTheme="majorHAnsi" w:cstheme="majorHAnsi"/>
                <w:b/>
                <w:sz w:val="28"/>
              </w:rPr>
            </w:pPr>
          </w:p>
        </w:tc>
        <w:tc>
          <w:tcPr>
            <w:tcW w:w="9836" w:type="dxa"/>
            <w:gridSpan w:val="2"/>
            <w:shd w:val="clear" w:color="auto" w:fill="E2EFD9" w:themeFill="accent6" w:themeFillTint="33"/>
            <w:vAlign w:val="center"/>
          </w:tcPr>
          <w:p w14:paraId="2CB184C1" w14:textId="77777777" w:rsidR="006F4366" w:rsidRPr="008123C1" w:rsidRDefault="006F4366" w:rsidP="00250C56">
            <w:pPr>
              <w:spacing w:line="276" w:lineRule="auto"/>
              <w:jc w:val="center"/>
              <w:rPr>
                <w:rFonts w:asciiTheme="majorHAnsi" w:hAnsiTheme="majorHAnsi" w:cstheme="majorHAnsi"/>
                <w:b/>
                <w:sz w:val="28"/>
              </w:rPr>
            </w:pPr>
            <w:r>
              <w:rPr>
                <w:rFonts w:asciiTheme="majorHAnsi" w:hAnsiTheme="majorHAnsi" w:cstheme="majorHAnsi"/>
                <w:b/>
                <w:sz w:val="28"/>
              </w:rPr>
              <w:t>6ème</w:t>
            </w:r>
          </w:p>
        </w:tc>
      </w:tr>
      <w:tr w:rsidR="00BF5EFA" w:rsidRPr="000476B9" w14:paraId="1BF92AAF" w14:textId="19062F6B" w:rsidTr="00BF5EFA">
        <w:trPr>
          <w:cantSplit/>
          <w:trHeight w:val="673"/>
          <w:jc w:val="center"/>
        </w:trPr>
        <w:tc>
          <w:tcPr>
            <w:tcW w:w="515" w:type="dxa"/>
            <w:vMerge w:val="restart"/>
            <w:shd w:val="clear" w:color="auto" w:fill="E2EFD9" w:themeFill="accent6" w:themeFillTint="33"/>
            <w:textDirection w:val="btLr"/>
          </w:tcPr>
          <w:p w14:paraId="4D17A6D5" w14:textId="5C1AB89D" w:rsidR="00BF5EFA" w:rsidRPr="006942AF" w:rsidRDefault="00BF5EFA" w:rsidP="006F4366">
            <w:pPr>
              <w:pStyle w:val="Default"/>
              <w:ind w:right="113"/>
              <w:jc w:val="center"/>
              <w:rPr>
                <w:rFonts w:asciiTheme="majorHAnsi" w:hAnsiTheme="majorHAnsi" w:cstheme="majorHAnsi"/>
                <w:b/>
                <w:sz w:val="22"/>
                <w:szCs w:val="22"/>
              </w:rPr>
            </w:pPr>
            <w:r>
              <w:rPr>
                <w:rFonts w:asciiTheme="majorHAnsi" w:hAnsiTheme="majorHAnsi" w:cstheme="majorHAnsi"/>
                <w:b/>
                <w:sz w:val="22"/>
                <w:szCs w:val="22"/>
              </w:rPr>
              <w:t>Etude de configuration plane</w:t>
            </w:r>
          </w:p>
        </w:tc>
        <w:tc>
          <w:tcPr>
            <w:tcW w:w="1177" w:type="dxa"/>
            <w:shd w:val="clear" w:color="auto" w:fill="FFFFFF" w:themeFill="background1"/>
          </w:tcPr>
          <w:p w14:paraId="4D24E886" w14:textId="753294E8" w:rsidR="00BF5EFA" w:rsidRPr="00BF5EFA" w:rsidRDefault="00BF5EFA" w:rsidP="00BF5EFA">
            <w:pPr>
              <w:pStyle w:val="Default"/>
              <w:ind w:right="113"/>
              <w:jc w:val="center"/>
              <w:rPr>
                <w:rFonts w:asciiTheme="majorHAnsi" w:hAnsiTheme="majorHAnsi" w:cstheme="majorHAnsi"/>
                <w:i/>
                <w:sz w:val="22"/>
                <w:szCs w:val="22"/>
              </w:rPr>
            </w:pPr>
            <w:r w:rsidRPr="00BF5EFA">
              <w:rPr>
                <w:rFonts w:asciiTheme="majorHAnsi" w:hAnsiTheme="majorHAnsi" w:cstheme="majorHAnsi"/>
                <w:i/>
                <w:sz w:val="22"/>
                <w:szCs w:val="22"/>
              </w:rPr>
              <w:t>Distances</w:t>
            </w:r>
          </w:p>
        </w:tc>
        <w:tc>
          <w:tcPr>
            <w:tcW w:w="8659" w:type="dxa"/>
            <w:shd w:val="clear" w:color="auto" w:fill="FFFFFF" w:themeFill="background1"/>
          </w:tcPr>
          <w:p w14:paraId="31F835E1" w14:textId="77777777" w:rsidR="00BF5EFA" w:rsidRDefault="00BF5EFA" w:rsidP="00BF5EFA">
            <w:pPr>
              <w:pStyle w:val="Default"/>
              <w:numPr>
                <w:ilvl w:val="0"/>
                <w:numId w:val="45"/>
              </w:numPr>
              <w:rPr>
                <w:rFonts w:asciiTheme="majorHAnsi" w:hAnsiTheme="majorHAnsi"/>
                <w:color w:val="auto"/>
                <w:sz w:val="22"/>
                <w:szCs w:val="22"/>
              </w:rPr>
            </w:pPr>
            <w:r w:rsidRPr="00BF5EFA">
              <w:rPr>
                <w:rFonts w:asciiTheme="majorHAnsi" w:hAnsiTheme="majorHAnsi"/>
                <w:color w:val="auto"/>
                <w:sz w:val="22"/>
                <w:szCs w:val="22"/>
              </w:rPr>
              <w:t>Connaître et utiliser la définition d</w:t>
            </w:r>
            <w:r>
              <w:rPr>
                <w:rFonts w:asciiTheme="majorHAnsi" w:hAnsiTheme="majorHAnsi"/>
                <w:color w:val="auto"/>
                <w:sz w:val="22"/>
                <w:szCs w:val="22"/>
              </w:rPr>
              <w:t>e la distance entre deux points</w:t>
            </w:r>
          </w:p>
          <w:p w14:paraId="1D55CF0D" w14:textId="7A588BCD" w:rsidR="00BF5EFA" w:rsidRPr="00BF5EFA" w:rsidRDefault="00BF5EFA" w:rsidP="00BF5EFA">
            <w:pPr>
              <w:pStyle w:val="Default"/>
              <w:numPr>
                <w:ilvl w:val="0"/>
                <w:numId w:val="45"/>
              </w:numPr>
              <w:rPr>
                <w:rFonts w:asciiTheme="majorHAnsi" w:hAnsiTheme="majorHAnsi"/>
                <w:color w:val="auto"/>
                <w:sz w:val="22"/>
                <w:szCs w:val="22"/>
              </w:rPr>
            </w:pPr>
            <w:r w:rsidRPr="00BF5EFA">
              <w:rPr>
                <w:rFonts w:asciiTheme="majorHAnsi" w:hAnsiTheme="majorHAnsi"/>
                <w:color w:val="auto"/>
                <w:sz w:val="22"/>
                <w:szCs w:val="22"/>
              </w:rPr>
              <w:t>Connaître et utiliser la définition du milieu d’un segment</w:t>
            </w:r>
          </w:p>
        </w:tc>
      </w:tr>
      <w:tr w:rsidR="00BF5EFA" w:rsidRPr="000476B9" w14:paraId="522BDF88" w14:textId="77777777" w:rsidTr="00BF5EFA">
        <w:trPr>
          <w:cantSplit/>
          <w:trHeight w:val="615"/>
          <w:jc w:val="center"/>
        </w:trPr>
        <w:tc>
          <w:tcPr>
            <w:tcW w:w="515" w:type="dxa"/>
            <w:vMerge/>
            <w:shd w:val="clear" w:color="auto" w:fill="E2EFD9" w:themeFill="accent6" w:themeFillTint="33"/>
            <w:textDirection w:val="btLr"/>
          </w:tcPr>
          <w:p w14:paraId="7DA7D861" w14:textId="77777777" w:rsidR="00BF5EFA" w:rsidRDefault="00BF5EFA" w:rsidP="006F4366">
            <w:pPr>
              <w:pStyle w:val="Default"/>
              <w:ind w:right="113"/>
              <w:jc w:val="center"/>
              <w:rPr>
                <w:rFonts w:asciiTheme="majorHAnsi" w:hAnsiTheme="majorHAnsi" w:cstheme="majorHAnsi"/>
                <w:b/>
                <w:sz w:val="22"/>
                <w:szCs w:val="22"/>
              </w:rPr>
            </w:pPr>
          </w:p>
        </w:tc>
        <w:tc>
          <w:tcPr>
            <w:tcW w:w="1177" w:type="dxa"/>
            <w:shd w:val="clear" w:color="auto" w:fill="FFFFFF" w:themeFill="background1"/>
          </w:tcPr>
          <w:p w14:paraId="2B250424" w14:textId="42638936" w:rsidR="00BF5EFA" w:rsidRPr="00BF5EFA" w:rsidRDefault="00BF5EFA" w:rsidP="00BF5EFA">
            <w:pPr>
              <w:pStyle w:val="Default"/>
              <w:jc w:val="center"/>
              <w:rPr>
                <w:rFonts w:asciiTheme="majorHAnsi" w:hAnsiTheme="majorHAnsi" w:cstheme="majorHAnsi"/>
                <w:i/>
                <w:sz w:val="22"/>
                <w:szCs w:val="22"/>
              </w:rPr>
            </w:pPr>
            <w:r w:rsidRPr="00BF5EFA">
              <w:rPr>
                <w:rFonts w:asciiTheme="majorHAnsi" w:hAnsiTheme="majorHAnsi" w:cstheme="majorHAnsi"/>
                <w:i/>
                <w:sz w:val="22"/>
                <w:szCs w:val="22"/>
              </w:rPr>
              <w:t>Cercles et disques</w:t>
            </w:r>
          </w:p>
        </w:tc>
        <w:tc>
          <w:tcPr>
            <w:tcW w:w="8659" w:type="dxa"/>
            <w:shd w:val="clear" w:color="auto" w:fill="FFFFFF" w:themeFill="background1"/>
          </w:tcPr>
          <w:p w14:paraId="325E4192" w14:textId="77777777" w:rsid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Connaître les définitions d’un cercle, d’un disque, d’un ra</w:t>
            </w:r>
            <w:r>
              <w:rPr>
                <w:rFonts w:asciiTheme="majorHAnsi" w:hAnsiTheme="majorHAnsi"/>
                <w:color w:val="auto"/>
                <w:sz w:val="22"/>
                <w:szCs w:val="22"/>
              </w:rPr>
              <w:t>yon, d’un diamètre, d’une corde</w:t>
            </w:r>
          </w:p>
          <w:p w14:paraId="0B832311" w14:textId="77777777" w:rsid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Comprendre la définition d’un cercle et celle d’un disque sous</w:t>
            </w:r>
            <w:r>
              <w:rPr>
                <w:rFonts w:asciiTheme="majorHAnsi" w:hAnsiTheme="majorHAnsi"/>
                <w:color w:val="auto"/>
                <w:sz w:val="22"/>
                <w:szCs w:val="22"/>
              </w:rPr>
              <w:t xml:space="preserve"> la forme d’ensembles de points</w:t>
            </w:r>
          </w:p>
          <w:p w14:paraId="461C9924" w14:textId="593619A8" w:rsidR="00BF5EFA" w:rsidRP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Résoudre des problèmes mettant en jeu des distances à un point</w:t>
            </w:r>
          </w:p>
        </w:tc>
      </w:tr>
      <w:tr w:rsidR="00BF5EFA" w:rsidRPr="000476B9" w14:paraId="0021088E" w14:textId="77777777" w:rsidTr="00BF5EFA">
        <w:trPr>
          <w:cantSplit/>
          <w:trHeight w:val="840"/>
          <w:jc w:val="center"/>
        </w:trPr>
        <w:tc>
          <w:tcPr>
            <w:tcW w:w="515" w:type="dxa"/>
            <w:vMerge/>
            <w:shd w:val="clear" w:color="auto" w:fill="E2EFD9" w:themeFill="accent6" w:themeFillTint="33"/>
            <w:textDirection w:val="btLr"/>
          </w:tcPr>
          <w:p w14:paraId="15E89BCB" w14:textId="77777777" w:rsidR="00BF5EFA" w:rsidRDefault="00BF5EFA" w:rsidP="006F4366">
            <w:pPr>
              <w:pStyle w:val="Default"/>
              <w:ind w:right="113"/>
              <w:jc w:val="center"/>
              <w:rPr>
                <w:rFonts w:asciiTheme="majorHAnsi" w:hAnsiTheme="majorHAnsi" w:cstheme="majorHAnsi"/>
                <w:b/>
                <w:sz w:val="22"/>
                <w:szCs w:val="22"/>
              </w:rPr>
            </w:pPr>
          </w:p>
        </w:tc>
        <w:tc>
          <w:tcPr>
            <w:tcW w:w="1177" w:type="dxa"/>
            <w:shd w:val="clear" w:color="auto" w:fill="FFFFFF" w:themeFill="background1"/>
          </w:tcPr>
          <w:p w14:paraId="17AD6FA6" w14:textId="783A8F13" w:rsidR="00BF5EFA" w:rsidRPr="00BF5EFA" w:rsidRDefault="00BF5EFA" w:rsidP="00BF5EFA">
            <w:pPr>
              <w:pStyle w:val="Default"/>
              <w:jc w:val="center"/>
              <w:rPr>
                <w:rFonts w:asciiTheme="majorHAnsi" w:hAnsiTheme="majorHAnsi" w:cstheme="majorHAnsi"/>
                <w:i/>
                <w:sz w:val="22"/>
                <w:szCs w:val="22"/>
              </w:rPr>
            </w:pPr>
            <w:r w:rsidRPr="00BF5EFA">
              <w:rPr>
                <w:rFonts w:asciiTheme="majorHAnsi" w:hAnsiTheme="majorHAnsi" w:cstheme="majorHAnsi"/>
                <w:i/>
                <w:sz w:val="22"/>
                <w:szCs w:val="22"/>
              </w:rPr>
              <w:t>Médiatrice d’un segment</w:t>
            </w:r>
          </w:p>
        </w:tc>
        <w:tc>
          <w:tcPr>
            <w:tcW w:w="8659" w:type="dxa"/>
            <w:shd w:val="clear" w:color="auto" w:fill="FFFFFF" w:themeFill="background1"/>
          </w:tcPr>
          <w:p w14:paraId="5836B01C" w14:textId="77777777" w:rsid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Connaître la définitio</w:t>
            </w:r>
            <w:r>
              <w:rPr>
                <w:rFonts w:asciiTheme="majorHAnsi" w:hAnsiTheme="majorHAnsi"/>
                <w:color w:val="auto"/>
                <w:sz w:val="22"/>
                <w:szCs w:val="22"/>
              </w:rPr>
              <w:t>n de la médiatrice d’un segment</w:t>
            </w:r>
          </w:p>
          <w:p w14:paraId="72816D24" w14:textId="77777777" w:rsid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Comprendre et utiliser la propriété caractéristiqu</w:t>
            </w:r>
            <w:r>
              <w:rPr>
                <w:rFonts w:asciiTheme="majorHAnsi" w:hAnsiTheme="majorHAnsi"/>
                <w:color w:val="auto"/>
                <w:sz w:val="22"/>
                <w:szCs w:val="22"/>
              </w:rPr>
              <w:t>e de la médiatrice d’un segment</w:t>
            </w:r>
          </w:p>
          <w:p w14:paraId="73A0EFEB" w14:textId="605330BB" w:rsidR="00BF5EFA" w:rsidRP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Résoudre des problèmes en s’appuyant sur la propriété caractéristique de la médiatrice</w:t>
            </w:r>
          </w:p>
        </w:tc>
      </w:tr>
      <w:tr w:rsidR="00BF5EFA" w:rsidRPr="000476B9" w14:paraId="2DD85DF8" w14:textId="77777777" w:rsidTr="00BF5EFA">
        <w:trPr>
          <w:cantSplit/>
          <w:trHeight w:val="840"/>
          <w:jc w:val="center"/>
        </w:trPr>
        <w:tc>
          <w:tcPr>
            <w:tcW w:w="515" w:type="dxa"/>
            <w:vMerge/>
            <w:shd w:val="clear" w:color="auto" w:fill="E2EFD9" w:themeFill="accent6" w:themeFillTint="33"/>
            <w:textDirection w:val="btLr"/>
          </w:tcPr>
          <w:p w14:paraId="70A53988" w14:textId="77777777" w:rsidR="00BF5EFA" w:rsidRDefault="00BF5EFA" w:rsidP="006F4366">
            <w:pPr>
              <w:pStyle w:val="Default"/>
              <w:ind w:right="113"/>
              <w:jc w:val="center"/>
              <w:rPr>
                <w:rFonts w:asciiTheme="majorHAnsi" w:hAnsiTheme="majorHAnsi" w:cstheme="majorHAnsi"/>
                <w:b/>
                <w:sz w:val="22"/>
                <w:szCs w:val="22"/>
              </w:rPr>
            </w:pPr>
          </w:p>
        </w:tc>
        <w:tc>
          <w:tcPr>
            <w:tcW w:w="1177" w:type="dxa"/>
            <w:shd w:val="clear" w:color="auto" w:fill="FFFFFF" w:themeFill="background1"/>
          </w:tcPr>
          <w:p w14:paraId="0D9CFD70" w14:textId="18450E3A" w:rsidR="00BF5EFA" w:rsidRPr="00BF5EFA" w:rsidRDefault="00BF5EFA" w:rsidP="00BF5EFA">
            <w:pPr>
              <w:pStyle w:val="Default"/>
              <w:jc w:val="center"/>
              <w:rPr>
                <w:rFonts w:asciiTheme="majorHAnsi" w:hAnsiTheme="majorHAnsi" w:cstheme="majorHAnsi"/>
                <w:i/>
                <w:sz w:val="22"/>
                <w:szCs w:val="22"/>
              </w:rPr>
            </w:pPr>
            <w:r w:rsidRPr="00BF5EFA">
              <w:rPr>
                <w:rFonts w:asciiTheme="majorHAnsi" w:hAnsiTheme="majorHAnsi" w:cstheme="majorHAnsi"/>
                <w:i/>
                <w:sz w:val="22"/>
                <w:szCs w:val="22"/>
              </w:rPr>
              <w:t>Angles</w:t>
            </w:r>
          </w:p>
        </w:tc>
        <w:tc>
          <w:tcPr>
            <w:tcW w:w="8659" w:type="dxa"/>
            <w:shd w:val="clear" w:color="auto" w:fill="FFFFFF" w:themeFill="background1"/>
          </w:tcPr>
          <w:p w14:paraId="4CA4BA6E" w14:textId="77777777" w:rsid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Connaître et utiliser les angles ainsi que le lexique et les notations qui s’y rapportent : angle droit, angle plat, angle plein, angle nul, angle aigu, angle obtus, angles opposés par le sommet, angles ad</w:t>
            </w:r>
            <w:r>
              <w:rPr>
                <w:rFonts w:asciiTheme="majorHAnsi" w:hAnsiTheme="majorHAnsi"/>
                <w:color w:val="auto"/>
                <w:sz w:val="22"/>
                <w:szCs w:val="22"/>
              </w:rPr>
              <w:t>jacents, angles supplémentaires</w:t>
            </w:r>
          </w:p>
          <w:p w14:paraId="44BF2965" w14:textId="77777777" w:rsidR="00BF5EFA" w:rsidRDefault="00BF5EFA" w:rsidP="00BF5EFA">
            <w:pPr>
              <w:pStyle w:val="Default"/>
              <w:numPr>
                <w:ilvl w:val="0"/>
                <w:numId w:val="44"/>
              </w:numPr>
              <w:rPr>
                <w:rFonts w:asciiTheme="majorHAnsi" w:hAnsiTheme="majorHAnsi"/>
                <w:color w:val="auto"/>
                <w:sz w:val="22"/>
                <w:szCs w:val="22"/>
              </w:rPr>
            </w:pPr>
            <w:r>
              <w:rPr>
                <w:rFonts w:asciiTheme="majorHAnsi" w:hAnsiTheme="majorHAnsi"/>
                <w:color w:val="auto"/>
                <w:sz w:val="22"/>
                <w:szCs w:val="22"/>
              </w:rPr>
              <w:t>Mesurer un angle</w:t>
            </w:r>
          </w:p>
          <w:p w14:paraId="5AB35BDF" w14:textId="23746E7B" w:rsidR="00BF5EFA" w:rsidRP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Construire un angle de mesure donnée</w:t>
            </w:r>
          </w:p>
        </w:tc>
      </w:tr>
      <w:tr w:rsidR="00BF5EFA" w:rsidRPr="000476B9" w14:paraId="3F78E2C3" w14:textId="77777777" w:rsidTr="00BF5EFA">
        <w:trPr>
          <w:cantSplit/>
          <w:trHeight w:val="840"/>
          <w:jc w:val="center"/>
        </w:trPr>
        <w:tc>
          <w:tcPr>
            <w:tcW w:w="515" w:type="dxa"/>
            <w:vMerge/>
            <w:shd w:val="clear" w:color="auto" w:fill="E2EFD9" w:themeFill="accent6" w:themeFillTint="33"/>
            <w:textDirection w:val="btLr"/>
          </w:tcPr>
          <w:p w14:paraId="7BCC7FAD" w14:textId="77777777" w:rsidR="00BF5EFA" w:rsidRDefault="00BF5EFA" w:rsidP="006F4366">
            <w:pPr>
              <w:pStyle w:val="Default"/>
              <w:ind w:right="113"/>
              <w:jc w:val="center"/>
              <w:rPr>
                <w:rFonts w:asciiTheme="majorHAnsi" w:hAnsiTheme="majorHAnsi" w:cstheme="majorHAnsi"/>
                <w:b/>
                <w:sz w:val="22"/>
                <w:szCs w:val="22"/>
              </w:rPr>
            </w:pPr>
          </w:p>
        </w:tc>
        <w:tc>
          <w:tcPr>
            <w:tcW w:w="1177" w:type="dxa"/>
            <w:shd w:val="clear" w:color="auto" w:fill="FFFFFF" w:themeFill="background1"/>
          </w:tcPr>
          <w:p w14:paraId="6F4B1D29" w14:textId="34A0E023" w:rsidR="00BF5EFA" w:rsidRPr="00BF5EFA" w:rsidRDefault="00BF5EFA" w:rsidP="00BF5EFA">
            <w:pPr>
              <w:pStyle w:val="Default"/>
              <w:jc w:val="center"/>
              <w:rPr>
                <w:rFonts w:asciiTheme="majorHAnsi" w:hAnsiTheme="majorHAnsi" w:cstheme="majorHAnsi"/>
                <w:i/>
                <w:sz w:val="22"/>
                <w:szCs w:val="22"/>
              </w:rPr>
            </w:pPr>
            <w:r w:rsidRPr="00BF5EFA">
              <w:rPr>
                <w:rFonts w:asciiTheme="majorHAnsi" w:hAnsiTheme="majorHAnsi" w:cstheme="majorHAnsi"/>
                <w:i/>
                <w:sz w:val="22"/>
                <w:szCs w:val="22"/>
              </w:rPr>
              <w:t>Bissectrice d’un angle saillant</w:t>
            </w:r>
          </w:p>
        </w:tc>
        <w:tc>
          <w:tcPr>
            <w:tcW w:w="8659" w:type="dxa"/>
            <w:shd w:val="clear" w:color="auto" w:fill="FFFFFF" w:themeFill="background1"/>
          </w:tcPr>
          <w:p w14:paraId="1442D792" w14:textId="77777777" w:rsid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 xml:space="preserve">Connaître la définition de la </w:t>
            </w:r>
            <w:r>
              <w:rPr>
                <w:rFonts w:asciiTheme="majorHAnsi" w:hAnsiTheme="majorHAnsi"/>
                <w:color w:val="auto"/>
                <w:sz w:val="22"/>
                <w:szCs w:val="22"/>
              </w:rPr>
              <w:t>bissectrice d’un angle saillant</w:t>
            </w:r>
          </w:p>
          <w:p w14:paraId="2FAA9DEA" w14:textId="4397090C" w:rsidR="00BF5EFA" w:rsidRP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Utiliser la définition de la bissectrice d’un angle pour effectuer des constructions et résoudre des problèmes</w:t>
            </w:r>
          </w:p>
        </w:tc>
      </w:tr>
      <w:tr w:rsidR="00BF5EFA" w:rsidRPr="000476B9" w14:paraId="3DBBD62B" w14:textId="77777777" w:rsidTr="00BF5EFA">
        <w:trPr>
          <w:cantSplit/>
          <w:trHeight w:val="840"/>
          <w:jc w:val="center"/>
        </w:trPr>
        <w:tc>
          <w:tcPr>
            <w:tcW w:w="515" w:type="dxa"/>
            <w:vMerge/>
            <w:shd w:val="clear" w:color="auto" w:fill="E2EFD9" w:themeFill="accent6" w:themeFillTint="33"/>
            <w:textDirection w:val="btLr"/>
          </w:tcPr>
          <w:p w14:paraId="5329F925" w14:textId="77777777" w:rsidR="00BF5EFA" w:rsidRDefault="00BF5EFA" w:rsidP="006F4366">
            <w:pPr>
              <w:pStyle w:val="Default"/>
              <w:ind w:right="113"/>
              <w:jc w:val="center"/>
              <w:rPr>
                <w:rFonts w:asciiTheme="majorHAnsi" w:hAnsiTheme="majorHAnsi" w:cstheme="majorHAnsi"/>
                <w:b/>
                <w:sz w:val="22"/>
                <w:szCs w:val="22"/>
              </w:rPr>
            </w:pPr>
          </w:p>
        </w:tc>
        <w:tc>
          <w:tcPr>
            <w:tcW w:w="1177" w:type="dxa"/>
            <w:shd w:val="clear" w:color="auto" w:fill="FFFFFF" w:themeFill="background1"/>
          </w:tcPr>
          <w:p w14:paraId="0C47F110" w14:textId="075203D2" w:rsidR="00BF5EFA" w:rsidRPr="00BF5EFA" w:rsidRDefault="00BF5EFA" w:rsidP="00BF5EFA">
            <w:pPr>
              <w:pStyle w:val="Default"/>
              <w:jc w:val="center"/>
              <w:rPr>
                <w:rFonts w:asciiTheme="majorHAnsi" w:hAnsiTheme="majorHAnsi" w:cstheme="majorHAnsi"/>
                <w:i/>
                <w:sz w:val="22"/>
                <w:szCs w:val="22"/>
              </w:rPr>
            </w:pPr>
            <w:r w:rsidRPr="00BF5EFA">
              <w:rPr>
                <w:rFonts w:asciiTheme="majorHAnsi" w:hAnsiTheme="majorHAnsi" w:cstheme="majorHAnsi"/>
                <w:i/>
                <w:sz w:val="22"/>
                <w:szCs w:val="22"/>
              </w:rPr>
              <w:t>Triangles</w:t>
            </w:r>
          </w:p>
        </w:tc>
        <w:tc>
          <w:tcPr>
            <w:tcW w:w="8659" w:type="dxa"/>
            <w:shd w:val="clear" w:color="auto" w:fill="FFFFFF" w:themeFill="background1"/>
          </w:tcPr>
          <w:p w14:paraId="3C10D8A3" w14:textId="77777777" w:rsidR="00BF5EFA" w:rsidRDefault="00BF5EFA" w:rsidP="00BF5EFA">
            <w:pPr>
              <w:pStyle w:val="Default"/>
              <w:numPr>
                <w:ilvl w:val="0"/>
                <w:numId w:val="44"/>
              </w:numPr>
              <w:rPr>
                <w:rFonts w:asciiTheme="majorHAnsi" w:hAnsiTheme="majorHAnsi"/>
                <w:color w:val="auto"/>
                <w:sz w:val="22"/>
                <w:szCs w:val="22"/>
              </w:rPr>
            </w:pPr>
            <w:r>
              <w:rPr>
                <w:rFonts w:asciiTheme="majorHAnsi" w:hAnsiTheme="majorHAnsi"/>
                <w:color w:val="auto"/>
                <w:sz w:val="22"/>
                <w:szCs w:val="22"/>
              </w:rPr>
              <w:t>Construire des triangles</w:t>
            </w:r>
          </w:p>
          <w:p w14:paraId="0214DBD7" w14:textId="77777777" w:rsid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Connaître et utiliser les propriétés angulaires des triangles particuliers : triangle rectangle, triangl</w:t>
            </w:r>
            <w:r>
              <w:rPr>
                <w:rFonts w:asciiTheme="majorHAnsi" w:hAnsiTheme="majorHAnsi"/>
                <w:color w:val="auto"/>
                <w:sz w:val="22"/>
                <w:szCs w:val="22"/>
              </w:rPr>
              <w:t>e isocèle, triangle équilatéral</w:t>
            </w:r>
          </w:p>
          <w:p w14:paraId="1CED838A" w14:textId="77777777" w:rsid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Connaître la valeur de la somme des m</w:t>
            </w:r>
            <w:r>
              <w:rPr>
                <w:rFonts w:asciiTheme="majorHAnsi" w:hAnsiTheme="majorHAnsi"/>
                <w:color w:val="auto"/>
                <w:sz w:val="22"/>
                <w:szCs w:val="22"/>
              </w:rPr>
              <w:t>esures des angles d’un triangle</w:t>
            </w:r>
          </w:p>
          <w:p w14:paraId="4092A3CA" w14:textId="77777777" w:rsid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L’utiliser pour calculer des angles, effectuer des construc</w:t>
            </w:r>
            <w:r>
              <w:rPr>
                <w:rFonts w:asciiTheme="majorHAnsi" w:hAnsiTheme="majorHAnsi"/>
                <w:color w:val="auto"/>
                <w:sz w:val="22"/>
                <w:szCs w:val="22"/>
              </w:rPr>
              <w:t>tions et résoudre des problèmes</w:t>
            </w:r>
          </w:p>
          <w:p w14:paraId="1F117080" w14:textId="77777777" w:rsid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 xml:space="preserve">Savoir que les médiatrices </w:t>
            </w:r>
            <w:r>
              <w:rPr>
                <w:rFonts w:asciiTheme="majorHAnsi" w:hAnsiTheme="majorHAnsi"/>
                <w:color w:val="auto"/>
                <w:sz w:val="22"/>
                <w:szCs w:val="22"/>
              </w:rPr>
              <w:t>d’un triangle sont concourantes</w:t>
            </w:r>
          </w:p>
          <w:p w14:paraId="3EF7A683" w14:textId="7E79BB40" w:rsidR="00BF5EFA" w:rsidRP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Connaître et construire le cercle circonscrit à un triangle</w:t>
            </w:r>
          </w:p>
        </w:tc>
      </w:tr>
      <w:tr w:rsidR="00BF5EFA" w:rsidRPr="000476B9" w14:paraId="4CB62892" w14:textId="77777777" w:rsidTr="00BF5EFA">
        <w:trPr>
          <w:cantSplit/>
          <w:trHeight w:val="840"/>
          <w:jc w:val="center"/>
        </w:trPr>
        <w:tc>
          <w:tcPr>
            <w:tcW w:w="515" w:type="dxa"/>
            <w:vMerge/>
            <w:shd w:val="clear" w:color="auto" w:fill="E2EFD9" w:themeFill="accent6" w:themeFillTint="33"/>
            <w:textDirection w:val="btLr"/>
          </w:tcPr>
          <w:p w14:paraId="73FCC7AD" w14:textId="77777777" w:rsidR="00BF5EFA" w:rsidRDefault="00BF5EFA" w:rsidP="006F4366">
            <w:pPr>
              <w:pStyle w:val="Default"/>
              <w:ind w:right="113"/>
              <w:jc w:val="center"/>
              <w:rPr>
                <w:rFonts w:asciiTheme="majorHAnsi" w:hAnsiTheme="majorHAnsi" w:cstheme="majorHAnsi"/>
                <w:b/>
                <w:sz w:val="22"/>
                <w:szCs w:val="22"/>
              </w:rPr>
            </w:pPr>
          </w:p>
        </w:tc>
        <w:tc>
          <w:tcPr>
            <w:tcW w:w="1177" w:type="dxa"/>
            <w:shd w:val="clear" w:color="auto" w:fill="FFFFFF" w:themeFill="background1"/>
          </w:tcPr>
          <w:p w14:paraId="43852CA9" w14:textId="315A67EB" w:rsidR="00BF5EFA" w:rsidRPr="00BF5EFA" w:rsidRDefault="00BF5EFA" w:rsidP="00BF5EFA">
            <w:pPr>
              <w:pStyle w:val="Default"/>
              <w:jc w:val="center"/>
              <w:rPr>
                <w:rFonts w:asciiTheme="majorHAnsi" w:hAnsiTheme="majorHAnsi" w:cstheme="majorHAnsi"/>
                <w:i/>
                <w:sz w:val="22"/>
                <w:szCs w:val="22"/>
              </w:rPr>
            </w:pPr>
            <w:r w:rsidRPr="00BF5EFA">
              <w:rPr>
                <w:rFonts w:asciiTheme="majorHAnsi" w:hAnsiTheme="majorHAnsi" w:cstheme="majorHAnsi"/>
                <w:i/>
                <w:sz w:val="22"/>
                <w:szCs w:val="22"/>
              </w:rPr>
              <w:t>Symétrie axiale</w:t>
            </w:r>
          </w:p>
        </w:tc>
        <w:tc>
          <w:tcPr>
            <w:tcW w:w="8659" w:type="dxa"/>
            <w:shd w:val="clear" w:color="auto" w:fill="FFFFFF" w:themeFill="background1"/>
          </w:tcPr>
          <w:p w14:paraId="1EE69C41" w14:textId="77777777" w:rsid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Connaître la définition du symétrique d’un</w:t>
            </w:r>
            <w:r>
              <w:rPr>
                <w:rFonts w:asciiTheme="majorHAnsi" w:hAnsiTheme="majorHAnsi"/>
                <w:color w:val="auto"/>
                <w:sz w:val="22"/>
                <w:szCs w:val="22"/>
              </w:rPr>
              <w:t xml:space="preserve"> point par rapport à une droite</w:t>
            </w:r>
          </w:p>
          <w:p w14:paraId="670F3020" w14:textId="7D32BF6C" w:rsidR="00BF5EFA" w:rsidRP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Connaître et utiliser les propriétés de la symétrie axiale pour effectuer des constructions</w:t>
            </w:r>
          </w:p>
        </w:tc>
      </w:tr>
      <w:tr w:rsidR="006F4366" w:rsidRPr="000476B9" w14:paraId="0513D924" w14:textId="77777777" w:rsidTr="00BF5EFA">
        <w:trPr>
          <w:cantSplit/>
          <w:trHeight w:val="84"/>
          <w:jc w:val="center"/>
        </w:trPr>
        <w:tc>
          <w:tcPr>
            <w:tcW w:w="515" w:type="dxa"/>
            <w:shd w:val="clear" w:color="auto" w:fill="C5E0B3" w:themeFill="accent6" w:themeFillTint="66"/>
          </w:tcPr>
          <w:p w14:paraId="40E7326C" w14:textId="0C48CBEB" w:rsidR="006F4366" w:rsidRPr="006942AF" w:rsidRDefault="00BF5EFA" w:rsidP="00BF5EFA">
            <w:pPr>
              <w:pStyle w:val="Default"/>
              <w:jc w:val="center"/>
              <w:rPr>
                <w:rFonts w:asciiTheme="majorHAnsi" w:hAnsiTheme="majorHAnsi" w:cstheme="majorHAnsi"/>
                <w:b/>
                <w:sz w:val="22"/>
                <w:szCs w:val="22"/>
              </w:rPr>
            </w:pPr>
            <w:r>
              <w:rPr>
                <w:rFonts w:asciiTheme="majorHAnsi" w:hAnsiTheme="majorHAnsi" w:cstheme="majorHAnsi"/>
                <w:b/>
              </w:rPr>
              <w:t>La vision dans l’espace</w:t>
            </w:r>
          </w:p>
        </w:tc>
        <w:tc>
          <w:tcPr>
            <w:tcW w:w="9836" w:type="dxa"/>
            <w:gridSpan w:val="2"/>
            <w:shd w:val="clear" w:color="auto" w:fill="FFFFFF" w:themeFill="background1"/>
          </w:tcPr>
          <w:p w14:paraId="27871A97" w14:textId="055AEA8A" w:rsidR="006F4366" w:rsidRPr="00BF5EFA" w:rsidRDefault="00BF5EFA" w:rsidP="00BF5EFA">
            <w:pPr>
              <w:pStyle w:val="Paragraphedeliste"/>
              <w:numPr>
                <w:ilvl w:val="0"/>
                <w:numId w:val="44"/>
              </w:numPr>
              <w:spacing w:line="276" w:lineRule="auto"/>
              <w:rPr>
                <w:rFonts w:asciiTheme="majorHAnsi" w:hAnsiTheme="majorHAnsi" w:cstheme="majorHAnsi"/>
              </w:rPr>
            </w:pPr>
            <w:r w:rsidRPr="00BF5EFA">
              <w:rPr>
                <w:rFonts w:asciiTheme="majorHAnsi" w:hAnsiTheme="majorHAnsi" w:cstheme="majorHAnsi"/>
              </w:rPr>
              <w:t>Voir dans l’espace des assemblages de cubes</w:t>
            </w:r>
          </w:p>
        </w:tc>
      </w:tr>
    </w:tbl>
    <w:p w14:paraId="73816C66" w14:textId="0FBD8B19" w:rsidR="00DA47F2" w:rsidRDefault="00DA47F2" w:rsidP="00BF5EFA">
      <w:pPr>
        <w:rPr>
          <w:rFonts w:asciiTheme="majorHAnsi" w:hAnsiTheme="majorHAnsi" w:cstheme="majorHAnsi"/>
        </w:rPr>
      </w:pPr>
    </w:p>
    <w:p w14:paraId="4728676F" w14:textId="7A6605B8" w:rsidR="00DA47F2" w:rsidRPr="00DE789F" w:rsidRDefault="004D768E" w:rsidP="00DE789F">
      <w:pPr>
        <w:shd w:val="clear" w:color="auto" w:fill="ED7D31" w:themeFill="accent2"/>
        <w:jc w:val="center"/>
        <w:rPr>
          <w:rFonts w:asciiTheme="majorHAnsi" w:hAnsiTheme="majorHAnsi" w:cstheme="majorHAnsi"/>
          <w:b/>
          <w:color w:val="FFFFFF" w:themeColor="background1"/>
          <w:sz w:val="32"/>
        </w:rPr>
      </w:pPr>
      <w:r w:rsidRPr="00FF2D81">
        <w:rPr>
          <w:rFonts w:asciiTheme="majorHAnsi" w:hAnsiTheme="majorHAnsi" w:cstheme="majorHAnsi"/>
          <w:b/>
          <w:color w:val="FFFFFF" w:themeColor="background1"/>
          <w:sz w:val="32"/>
          <w:highlight w:val="blue"/>
        </w:rPr>
        <w:t>ORGANISATION ET GESTION DES DONNEES</w:t>
      </w:r>
      <w:r w:rsidR="00BF5EFA" w:rsidRPr="00FF2D81">
        <w:rPr>
          <w:rFonts w:asciiTheme="majorHAnsi" w:hAnsiTheme="majorHAnsi" w:cstheme="majorHAnsi"/>
          <w:b/>
          <w:color w:val="FFFFFF" w:themeColor="background1"/>
          <w:sz w:val="32"/>
          <w:highlight w:val="blue"/>
        </w:rPr>
        <w:t xml:space="preserve"> ET PROBABILITÉS</w:t>
      </w:r>
    </w:p>
    <w:p w14:paraId="7414FA31" w14:textId="77777777" w:rsidR="00DA47F2" w:rsidRDefault="00DA47F2" w:rsidP="00DA47F2">
      <w:pPr>
        <w:rPr>
          <w:rFonts w:asciiTheme="majorHAnsi" w:hAnsiTheme="majorHAnsi" w:cstheme="majorHAnsi"/>
        </w:rPr>
      </w:pPr>
    </w:p>
    <w:tbl>
      <w:tblPr>
        <w:tblStyle w:val="Grilledutableau"/>
        <w:tblW w:w="10673" w:type="dxa"/>
        <w:jc w:val="center"/>
        <w:tblLook w:val="04A0" w:firstRow="1" w:lastRow="0" w:firstColumn="1" w:lastColumn="0" w:noHBand="0" w:noVBand="1"/>
      </w:tblPr>
      <w:tblGrid>
        <w:gridCol w:w="524"/>
        <w:gridCol w:w="3305"/>
        <w:gridCol w:w="3965"/>
        <w:gridCol w:w="2879"/>
      </w:tblGrid>
      <w:tr w:rsidR="00BF5EFA" w14:paraId="7B2AA0A3" w14:textId="77777777" w:rsidTr="00BF5EFA">
        <w:trPr>
          <w:trHeight w:val="70"/>
          <w:jc w:val="center"/>
        </w:trPr>
        <w:tc>
          <w:tcPr>
            <w:tcW w:w="515" w:type="dxa"/>
          </w:tcPr>
          <w:p w14:paraId="6E854D49" w14:textId="77777777" w:rsidR="00BF5EFA" w:rsidRPr="008123C1" w:rsidRDefault="00BF5EFA" w:rsidP="00250C56">
            <w:pPr>
              <w:jc w:val="center"/>
              <w:rPr>
                <w:rFonts w:asciiTheme="majorHAnsi" w:hAnsiTheme="majorHAnsi" w:cstheme="majorHAnsi"/>
                <w:b/>
                <w:sz w:val="24"/>
              </w:rPr>
            </w:pPr>
          </w:p>
        </w:tc>
        <w:tc>
          <w:tcPr>
            <w:tcW w:w="3308" w:type="dxa"/>
            <w:shd w:val="clear" w:color="auto" w:fill="FFF2CC" w:themeFill="accent4" w:themeFillTint="33"/>
            <w:vAlign w:val="center"/>
          </w:tcPr>
          <w:p w14:paraId="0AF2D545" w14:textId="77777777" w:rsidR="00BF5EFA" w:rsidRPr="008123C1" w:rsidRDefault="00BF5EFA" w:rsidP="00250C56">
            <w:pPr>
              <w:spacing w:line="276" w:lineRule="auto"/>
              <w:jc w:val="center"/>
              <w:rPr>
                <w:rFonts w:asciiTheme="majorHAnsi" w:hAnsiTheme="majorHAnsi" w:cstheme="majorHAnsi"/>
                <w:b/>
                <w:sz w:val="28"/>
              </w:rPr>
            </w:pPr>
            <w:r>
              <w:rPr>
                <w:rFonts w:asciiTheme="majorHAnsi" w:hAnsiTheme="majorHAnsi" w:cstheme="majorHAnsi"/>
                <w:b/>
                <w:sz w:val="28"/>
              </w:rPr>
              <w:t>CM1</w:t>
            </w:r>
          </w:p>
        </w:tc>
        <w:tc>
          <w:tcPr>
            <w:tcW w:w="3969" w:type="dxa"/>
            <w:shd w:val="clear" w:color="auto" w:fill="FBE4D5" w:themeFill="accent2" w:themeFillTint="33"/>
            <w:vAlign w:val="center"/>
          </w:tcPr>
          <w:p w14:paraId="20EC7356" w14:textId="77777777" w:rsidR="00BF5EFA" w:rsidRPr="008123C1" w:rsidRDefault="00BF5EFA" w:rsidP="00250C56">
            <w:pPr>
              <w:spacing w:line="276" w:lineRule="auto"/>
              <w:jc w:val="center"/>
              <w:rPr>
                <w:rFonts w:asciiTheme="majorHAnsi" w:hAnsiTheme="majorHAnsi" w:cstheme="majorHAnsi"/>
                <w:b/>
                <w:sz w:val="28"/>
              </w:rPr>
            </w:pPr>
            <w:r>
              <w:rPr>
                <w:rFonts w:asciiTheme="majorHAnsi" w:hAnsiTheme="majorHAnsi" w:cstheme="majorHAnsi"/>
                <w:b/>
                <w:sz w:val="28"/>
              </w:rPr>
              <w:t>CM2</w:t>
            </w:r>
          </w:p>
        </w:tc>
        <w:tc>
          <w:tcPr>
            <w:tcW w:w="2881" w:type="dxa"/>
            <w:shd w:val="clear" w:color="auto" w:fill="E2EFD9" w:themeFill="accent6" w:themeFillTint="33"/>
            <w:vAlign w:val="center"/>
          </w:tcPr>
          <w:p w14:paraId="2A1177B8" w14:textId="77777777" w:rsidR="00BF5EFA" w:rsidRPr="008123C1" w:rsidRDefault="00BF5EFA" w:rsidP="00250C56">
            <w:pPr>
              <w:spacing w:line="276" w:lineRule="auto"/>
              <w:jc w:val="center"/>
              <w:rPr>
                <w:rFonts w:asciiTheme="majorHAnsi" w:hAnsiTheme="majorHAnsi" w:cstheme="majorHAnsi"/>
                <w:b/>
                <w:sz w:val="28"/>
              </w:rPr>
            </w:pPr>
            <w:r>
              <w:rPr>
                <w:rFonts w:asciiTheme="majorHAnsi" w:hAnsiTheme="majorHAnsi" w:cstheme="majorHAnsi"/>
                <w:b/>
                <w:sz w:val="28"/>
              </w:rPr>
              <w:t>6ème</w:t>
            </w:r>
          </w:p>
        </w:tc>
      </w:tr>
      <w:tr w:rsidR="00BF5EFA" w14:paraId="2836B538" w14:textId="77777777" w:rsidTr="00BF5EFA">
        <w:trPr>
          <w:cantSplit/>
          <w:trHeight w:val="4033"/>
          <w:jc w:val="center"/>
        </w:trPr>
        <w:tc>
          <w:tcPr>
            <w:tcW w:w="515" w:type="dxa"/>
            <w:shd w:val="clear" w:color="auto" w:fill="FBE4D5" w:themeFill="accent2" w:themeFillTint="33"/>
            <w:textDirection w:val="btLr"/>
          </w:tcPr>
          <w:p w14:paraId="2D618267" w14:textId="5A328BF7" w:rsidR="00BF5EFA" w:rsidRPr="008123C1" w:rsidRDefault="00BF5EFA" w:rsidP="00250C56">
            <w:pPr>
              <w:ind w:right="113"/>
              <w:jc w:val="center"/>
              <w:rPr>
                <w:rFonts w:asciiTheme="majorHAnsi" w:hAnsiTheme="majorHAnsi" w:cstheme="majorHAnsi"/>
                <w:b/>
                <w:sz w:val="24"/>
              </w:rPr>
            </w:pPr>
            <w:r>
              <w:rPr>
                <w:rFonts w:asciiTheme="majorHAnsi" w:hAnsiTheme="majorHAnsi" w:cstheme="majorHAnsi"/>
                <w:b/>
                <w:sz w:val="24"/>
              </w:rPr>
              <w:t>Organisation et gestion de données</w:t>
            </w:r>
          </w:p>
          <w:p w14:paraId="10D4868F" w14:textId="77777777" w:rsidR="00BF5EFA" w:rsidRPr="008123C1" w:rsidRDefault="00BF5EFA" w:rsidP="00250C56">
            <w:pPr>
              <w:ind w:left="113" w:right="113"/>
              <w:jc w:val="center"/>
              <w:rPr>
                <w:rFonts w:asciiTheme="majorHAnsi" w:hAnsiTheme="majorHAnsi" w:cstheme="majorHAnsi"/>
                <w:b/>
              </w:rPr>
            </w:pPr>
          </w:p>
        </w:tc>
        <w:tc>
          <w:tcPr>
            <w:tcW w:w="3308" w:type="dxa"/>
            <w:shd w:val="clear" w:color="auto" w:fill="FFFFFF" w:themeFill="background1"/>
          </w:tcPr>
          <w:p w14:paraId="642C118E" w14:textId="77777777" w:rsidR="00BF5EFA" w:rsidRPr="00B847E0" w:rsidRDefault="00BF5EFA" w:rsidP="00BF5EFA">
            <w:pPr>
              <w:pStyle w:val="Default"/>
              <w:numPr>
                <w:ilvl w:val="0"/>
                <w:numId w:val="3"/>
              </w:numPr>
              <w:rPr>
                <w:rFonts w:asciiTheme="majorHAnsi" w:hAnsiTheme="majorHAnsi" w:cstheme="majorHAnsi"/>
                <w:sz w:val="22"/>
                <w:szCs w:val="22"/>
                <w:highlight w:val="yellow"/>
              </w:rPr>
            </w:pPr>
            <w:r w:rsidRPr="00B847E0">
              <w:rPr>
                <w:rFonts w:asciiTheme="majorHAnsi" w:hAnsiTheme="majorHAnsi" w:cstheme="majorHAnsi"/>
                <w:sz w:val="22"/>
                <w:szCs w:val="22"/>
                <w:highlight w:val="yellow"/>
              </w:rPr>
              <w:t>Recueillir des données et produire un tableau, un diagramme en barres ou un ensemble de points dans un repère pour les présenter</w:t>
            </w:r>
          </w:p>
          <w:p w14:paraId="1444FD90" w14:textId="77777777" w:rsidR="00BF5EFA" w:rsidRPr="00B847E0" w:rsidRDefault="00BF5EFA" w:rsidP="00BF5EFA">
            <w:pPr>
              <w:pStyle w:val="Default"/>
              <w:numPr>
                <w:ilvl w:val="0"/>
                <w:numId w:val="3"/>
              </w:numPr>
              <w:rPr>
                <w:rFonts w:asciiTheme="majorHAnsi" w:hAnsiTheme="majorHAnsi" w:cstheme="majorHAnsi"/>
                <w:sz w:val="22"/>
                <w:szCs w:val="22"/>
                <w:highlight w:val="yellow"/>
              </w:rPr>
            </w:pPr>
            <w:r w:rsidRPr="00B847E0">
              <w:rPr>
                <w:rFonts w:asciiTheme="majorHAnsi" w:hAnsiTheme="majorHAnsi" w:cstheme="majorHAnsi"/>
                <w:sz w:val="22"/>
                <w:szCs w:val="22"/>
                <w:highlight w:val="yellow"/>
              </w:rPr>
              <w:t>Lire et interpréter les données d’un tableau à simple ou double entrée, d’un diagramme en barres ou d’une courbe</w:t>
            </w:r>
          </w:p>
          <w:p w14:paraId="73380A94" w14:textId="2D9A51E8" w:rsidR="00BF5EFA" w:rsidRPr="004A64F0" w:rsidRDefault="00BF5EFA" w:rsidP="00BF5EFA">
            <w:pPr>
              <w:pStyle w:val="Default"/>
              <w:numPr>
                <w:ilvl w:val="0"/>
                <w:numId w:val="3"/>
              </w:numPr>
              <w:rPr>
                <w:rFonts w:asciiTheme="majorHAnsi" w:hAnsiTheme="majorHAnsi" w:cstheme="majorHAnsi"/>
                <w:sz w:val="22"/>
                <w:szCs w:val="22"/>
              </w:rPr>
            </w:pPr>
            <w:r w:rsidRPr="00B847E0">
              <w:rPr>
                <w:rFonts w:asciiTheme="majorHAnsi" w:hAnsiTheme="majorHAnsi" w:cstheme="majorHAnsi"/>
                <w:sz w:val="22"/>
                <w:szCs w:val="22"/>
                <w:highlight w:val="yellow"/>
              </w:rPr>
              <w:t>Résoudre des problèmes en une ou plusieurs étapes en utilisant les données d’un tableau à simple ou double entrée, d’un diagramme en barres ou d’une courbe</w:t>
            </w:r>
          </w:p>
        </w:tc>
        <w:tc>
          <w:tcPr>
            <w:tcW w:w="3969" w:type="dxa"/>
            <w:shd w:val="clear" w:color="auto" w:fill="FFFFFF" w:themeFill="background1"/>
          </w:tcPr>
          <w:p w14:paraId="618352A2" w14:textId="77777777" w:rsidR="00BF5EFA" w:rsidRPr="00B27021" w:rsidRDefault="00BF5EFA" w:rsidP="00BF5EFA">
            <w:pPr>
              <w:pStyle w:val="Default"/>
              <w:numPr>
                <w:ilvl w:val="0"/>
                <w:numId w:val="3"/>
              </w:numPr>
              <w:rPr>
                <w:rFonts w:asciiTheme="majorHAnsi" w:hAnsiTheme="majorHAnsi" w:cstheme="majorHAnsi"/>
                <w:sz w:val="22"/>
                <w:szCs w:val="22"/>
                <w:highlight w:val="yellow"/>
              </w:rPr>
            </w:pPr>
            <w:r w:rsidRPr="00B27021">
              <w:rPr>
                <w:rFonts w:asciiTheme="majorHAnsi" w:hAnsiTheme="majorHAnsi" w:cstheme="majorHAnsi"/>
                <w:sz w:val="22"/>
                <w:szCs w:val="22"/>
                <w:highlight w:val="yellow"/>
              </w:rPr>
              <w:t>Recueillir des données et produire un tableau, un diagramme en barres ou un ensemble de points dans un repère pour présenter des données recueillies</w:t>
            </w:r>
          </w:p>
          <w:p w14:paraId="0F03EDF6" w14:textId="77777777" w:rsidR="00BF5EFA" w:rsidRPr="00B27021" w:rsidRDefault="00BF5EFA" w:rsidP="00BF5EFA">
            <w:pPr>
              <w:pStyle w:val="Default"/>
              <w:numPr>
                <w:ilvl w:val="0"/>
                <w:numId w:val="3"/>
              </w:numPr>
              <w:rPr>
                <w:rFonts w:asciiTheme="majorHAnsi" w:hAnsiTheme="majorHAnsi" w:cstheme="majorHAnsi"/>
                <w:sz w:val="22"/>
                <w:szCs w:val="22"/>
                <w:highlight w:val="yellow"/>
              </w:rPr>
            </w:pPr>
            <w:r w:rsidRPr="00B27021">
              <w:rPr>
                <w:rFonts w:asciiTheme="majorHAnsi" w:hAnsiTheme="majorHAnsi" w:cstheme="majorHAnsi"/>
                <w:sz w:val="22"/>
                <w:szCs w:val="22"/>
                <w:highlight w:val="yellow"/>
              </w:rPr>
              <w:t>Lire et interpréter les données d’un tableau, d’un diagramme en barres, d’un diagramme circulaire ou d’une courbe</w:t>
            </w:r>
          </w:p>
          <w:p w14:paraId="47FACD45" w14:textId="724653A6" w:rsidR="00BF5EFA" w:rsidRPr="00C44703" w:rsidRDefault="00BF5EFA" w:rsidP="00BF5EFA">
            <w:pPr>
              <w:pStyle w:val="Default"/>
              <w:numPr>
                <w:ilvl w:val="0"/>
                <w:numId w:val="3"/>
              </w:numPr>
              <w:rPr>
                <w:rFonts w:asciiTheme="majorHAnsi" w:hAnsiTheme="majorHAnsi" w:cstheme="majorHAnsi"/>
                <w:sz w:val="22"/>
                <w:szCs w:val="22"/>
              </w:rPr>
            </w:pPr>
            <w:r w:rsidRPr="00395DA2">
              <w:rPr>
                <w:rFonts w:asciiTheme="majorHAnsi" w:hAnsiTheme="majorHAnsi" w:cstheme="majorHAnsi"/>
                <w:sz w:val="22"/>
                <w:szCs w:val="22"/>
                <w:highlight w:val="yellow"/>
              </w:rPr>
              <w:t>Résoudre des problèmes en une ou deux étapes en utilisant les données d’un tableau, d’un diagramme en barres, d’un diagramme circulaire ou d’une courbe</w:t>
            </w:r>
          </w:p>
        </w:tc>
        <w:tc>
          <w:tcPr>
            <w:tcW w:w="2881" w:type="dxa"/>
            <w:shd w:val="clear" w:color="auto" w:fill="FFFFFF" w:themeFill="background1"/>
          </w:tcPr>
          <w:p w14:paraId="2E333EEC" w14:textId="77777777" w:rsidR="00BF5EFA" w:rsidRDefault="00BF5EFA" w:rsidP="00BF5EFA">
            <w:pPr>
              <w:pStyle w:val="Default"/>
              <w:numPr>
                <w:ilvl w:val="0"/>
                <w:numId w:val="27"/>
              </w:numPr>
              <w:rPr>
                <w:rFonts w:asciiTheme="majorHAnsi" w:hAnsiTheme="majorHAnsi" w:cstheme="majorHAnsi"/>
                <w:sz w:val="22"/>
                <w:szCs w:val="22"/>
              </w:rPr>
            </w:pPr>
            <w:r w:rsidRPr="00BF5EFA">
              <w:rPr>
                <w:rFonts w:asciiTheme="majorHAnsi" w:hAnsiTheme="majorHAnsi" w:cstheme="majorHAnsi"/>
                <w:sz w:val="22"/>
                <w:szCs w:val="22"/>
              </w:rPr>
              <w:t>Planifier une en</w:t>
            </w:r>
            <w:r>
              <w:rPr>
                <w:rFonts w:asciiTheme="majorHAnsi" w:hAnsiTheme="majorHAnsi" w:cstheme="majorHAnsi"/>
                <w:sz w:val="22"/>
                <w:szCs w:val="22"/>
              </w:rPr>
              <w:t>quête et recueillir des données</w:t>
            </w:r>
          </w:p>
          <w:p w14:paraId="1C4E2A34" w14:textId="77777777" w:rsidR="00BF5EFA" w:rsidRDefault="00BF5EFA" w:rsidP="00BF5EFA">
            <w:pPr>
              <w:pStyle w:val="Default"/>
              <w:numPr>
                <w:ilvl w:val="0"/>
                <w:numId w:val="27"/>
              </w:numPr>
              <w:rPr>
                <w:rFonts w:asciiTheme="majorHAnsi" w:hAnsiTheme="majorHAnsi" w:cstheme="majorHAnsi"/>
                <w:sz w:val="22"/>
                <w:szCs w:val="22"/>
              </w:rPr>
            </w:pPr>
            <w:r w:rsidRPr="00BF5EFA">
              <w:rPr>
                <w:rFonts w:asciiTheme="majorHAnsi" w:hAnsiTheme="majorHAnsi" w:cstheme="majorHAnsi"/>
                <w:sz w:val="22"/>
                <w:szCs w:val="22"/>
              </w:rPr>
              <w:t>Réaliser des mesures e</w:t>
            </w:r>
            <w:r>
              <w:rPr>
                <w:rFonts w:asciiTheme="majorHAnsi" w:hAnsiTheme="majorHAnsi" w:cstheme="majorHAnsi"/>
                <w:sz w:val="22"/>
                <w:szCs w:val="22"/>
              </w:rPr>
              <w:t>t les consigner dans un tableau</w:t>
            </w:r>
          </w:p>
          <w:p w14:paraId="68830DDF" w14:textId="77777777" w:rsidR="00BF5EFA" w:rsidRDefault="00BF5EFA" w:rsidP="00BF5EFA">
            <w:pPr>
              <w:pStyle w:val="Default"/>
              <w:numPr>
                <w:ilvl w:val="0"/>
                <w:numId w:val="27"/>
              </w:numPr>
              <w:rPr>
                <w:rFonts w:asciiTheme="majorHAnsi" w:hAnsiTheme="majorHAnsi" w:cstheme="majorHAnsi"/>
                <w:sz w:val="22"/>
                <w:szCs w:val="22"/>
              </w:rPr>
            </w:pPr>
            <w:r w:rsidRPr="00BF5EFA">
              <w:rPr>
                <w:rFonts w:asciiTheme="majorHAnsi" w:hAnsiTheme="majorHAnsi" w:cstheme="majorHAnsi"/>
                <w:sz w:val="22"/>
                <w:szCs w:val="22"/>
              </w:rPr>
              <w:t>Construire un tableau simple pour présenter des don</w:t>
            </w:r>
            <w:r>
              <w:rPr>
                <w:rFonts w:asciiTheme="majorHAnsi" w:hAnsiTheme="majorHAnsi" w:cstheme="majorHAnsi"/>
                <w:sz w:val="22"/>
                <w:szCs w:val="22"/>
              </w:rPr>
              <w:t>nées (observations, caractères)</w:t>
            </w:r>
          </w:p>
          <w:p w14:paraId="38A4E01E" w14:textId="2C8AEBC1" w:rsidR="00BF5EFA" w:rsidRPr="00E76C85" w:rsidRDefault="00BF5EFA" w:rsidP="00BF5EFA">
            <w:pPr>
              <w:pStyle w:val="Default"/>
              <w:numPr>
                <w:ilvl w:val="0"/>
                <w:numId w:val="27"/>
              </w:numPr>
              <w:rPr>
                <w:rFonts w:asciiTheme="majorHAnsi" w:hAnsiTheme="majorHAnsi" w:cstheme="majorHAnsi"/>
                <w:sz w:val="22"/>
                <w:szCs w:val="22"/>
              </w:rPr>
            </w:pPr>
            <w:r w:rsidRPr="00BF5EFA">
              <w:rPr>
                <w:rFonts w:asciiTheme="majorHAnsi" w:hAnsiTheme="majorHAnsi" w:cstheme="majorHAnsi"/>
                <w:sz w:val="22"/>
                <w:szCs w:val="22"/>
              </w:rPr>
              <w:t>Faire un choix en filtrant les données d’un tableau selon un critère</w:t>
            </w:r>
          </w:p>
        </w:tc>
      </w:tr>
      <w:tr w:rsidR="00BF5EFA" w14:paraId="70B052A9" w14:textId="77777777" w:rsidTr="00BF5EFA">
        <w:trPr>
          <w:cantSplit/>
          <w:trHeight w:val="1410"/>
          <w:jc w:val="center"/>
        </w:trPr>
        <w:tc>
          <w:tcPr>
            <w:tcW w:w="515" w:type="dxa"/>
            <w:shd w:val="clear" w:color="auto" w:fill="F7CAAC" w:themeFill="accent2" w:themeFillTint="66"/>
            <w:textDirection w:val="btLr"/>
          </w:tcPr>
          <w:p w14:paraId="55D2E269" w14:textId="6BDE921C" w:rsidR="00BF5EFA" w:rsidRDefault="00BF5EFA" w:rsidP="00250C56">
            <w:pPr>
              <w:ind w:left="113" w:right="113"/>
              <w:jc w:val="center"/>
              <w:rPr>
                <w:rFonts w:asciiTheme="majorHAnsi" w:hAnsiTheme="majorHAnsi" w:cstheme="majorHAnsi"/>
                <w:b/>
                <w:sz w:val="24"/>
              </w:rPr>
            </w:pPr>
            <w:r>
              <w:rPr>
                <w:rFonts w:asciiTheme="majorHAnsi" w:hAnsiTheme="majorHAnsi" w:cstheme="majorHAnsi"/>
                <w:b/>
                <w:sz w:val="24"/>
              </w:rPr>
              <w:t>Les probabilités</w:t>
            </w:r>
          </w:p>
          <w:p w14:paraId="1644B169" w14:textId="77777777" w:rsidR="00BF5EFA" w:rsidRPr="008123C1" w:rsidRDefault="00BF5EFA" w:rsidP="00250C56">
            <w:pPr>
              <w:ind w:left="113" w:right="113"/>
              <w:jc w:val="center"/>
              <w:rPr>
                <w:rFonts w:asciiTheme="majorHAnsi" w:hAnsiTheme="majorHAnsi" w:cstheme="majorHAnsi"/>
                <w:b/>
                <w:sz w:val="24"/>
              </w:rPr>
            </w:pPr>
          </w:p>
        </w:tc>
        <w:tc>
          <w:tcPr>
            <w:tcW w:w="3308" w:type="dxa"/>
            <w:shd w:val="clear" w:color="auto" w:fill="FFFFFF" w:themeFill="background1"/>
          </w:tcPr>
          <w:p w14:paraId="5A0570E3" w14:textId="77777777" w:rsidR="00BF5EFA" w:rsidRPr="00FF2D81" w:rsidRDefault="00BF5EFA" w:rsidP="00BF5EFA">
            <w:pPr>
              <w:pStyle w:val="Default"/>
              <w:numPr>
                <w:ilvl w:val="0"/>
                <w:numId w:val="43"/>
              </w:numPr>
              <w:rPr>
                <w:rFonts w:asciiTheme="majorHAnsi" w:hAnsiTheme="majorHAnsi" w:cstheme="majorHAnsi"/>
                <w:sz w:val="22"/>
                <w:szCs w:val="22"/>
                <w:highlight w:val="cyan"/>
              </w:rPr>
            </w:pPr>
            <w:r w:rsidRPr="00FF2D81">
              <w:rPr>
                <w:rFonts w:asciiTheme="majorHAnsi" w:hAnsiTheme="majorHAnsi" w:cstheme="majorHAnsi"/>
                <w:sz w:val="22"/>
                <w:szCs w:val="22"/>
                <w:highlight w:val="cyan"/>
              </w:rPr>
              <w:t>Identifier des expériences aléatoires Identifier toutes les issues possibles lors d’une expérience aléatoire simple</w:t>
            </w:r>
          </w:p>
          <w:p w14:paraId="03638F78" w14:textId="77777777" w:rsidR="002A45D3" w:rsidRPr="00FF2D81" w:rsidRDefault="00BF5EFA" w:rsidP="00BF5EFA">
            <w:pPr>
              <w:pStyle w:val="Default"/>
              <w:numPr>
                <w:ilvl w:val="0"/>
                <w:numId w:val="43"/>
              </w:numPr>
              <w:rPr>
                <w:rFonts w:asciiTheme="majorHAnsi" w:hAnsiTheme="majorHAnsi" w:cstheme="majorHAnsi"/>
                <w:sz w:val="22"/>
                <w:szCs w:val="22"/>
                <w:highlight w:val="cyan"/>
              </w:rPr>
            </w:pPr>
            <w:r w:rsidRPr="00FF2D81">
              <w:rPr>
                <w:rFonts w:asciiTheme="majorHAnsi" w:hAnsiTheme="majorHAnsi" w:cstheme="majorHAnsi"/>
                <w:sz w:val="22"/>
                <w:szCs w:val="22"/>
                <w:highlight w:val="cyan"/>
              </w:rPr>
              <w:t>Comprendre et utiliser le vocabulaire approprié : « impossible », « possible », « certain », « probable », « peu prob</w:t>
            </w:r>
            <w:r w:rsidR="002A45D3" w:rsidRPr="00FF2D81">
              <w:rPr>
                <w:rFonts w:asciiTheme="majorHAnsi" w:hAnsiTheme="majorHAnsi" w:cstheme="majorHAnsi"/>
                <w:sz w:val="22"/>
                <w:szCs w:val="22"/>
                <w:highlight w:val="cyan"/>
              </w:rPr>
              <w:t>able », « une chance sur deux »</w:t>
            </w:r>
          </w:p>
          <w:p w14:paraId="6DE72BDA" w14:textId="591E8866" w:rsidR="00BF5EFA" w:rsidRPr="00FF2D81" w:rsidRDefault="00BF5EFA" w:rsidP="00BF5EFA">
            <w:pPr>
              <w:pStyle w:val="Default"/>
              <w:numPr>
                <w:ilvl w:val="0"/>
                <w:numId w:val="43"/>
              </w:numPr>
              <w:rPr>
                <w:rFonts w:asciiTheme="majorHAnsi" w:hAnsiTheme="majorHAnsi" w:cstheme="majorHAnsi"/>
                <w:sz w:val="22"/>
                <w:szCs w:val="22"/>
                <w:highlight w:val="cyan"/>
              </w:rPr>
            </w:pPr>
            <w:r w:rsidRPr="00FF2D81">
              <w:rPr>
                <w:rFonts w:asciiTheme="majorHAnsi" w:hAnsiTheme="majorHAnsi" w:cstheme="majorHAnsi"/>
                <w:sz w:val="22"/>
                <w:szCs w:val="22"/>
                <w:highlight w:val="cyan"/>
              </w:rPr>
              <w:t>Comparer des issues d’expériences aléatoires ou des évènements selon leur probabilité de réalisation</w:t>
            </w:r>
          </w:p>
          <w:p w14:paraId="1B45021B" w14:textId="77777777" w:rsidR="00BF5EFA" w:rsidRPr="00FF2D81" w:rsidRDefault="00BF5EFA" w:rsidP="00BF5EFA">
            <w:pPr>
              <w:pStyle w:val="Default"/>
              <w:numPr>
                <w:ilvl w:val="0"/>
                <w:numId w:val="43"/>
              </w:numPr>
              <w:rPr>
                <w:rFonts w:asciiTheme="majorHAnsi" w:hAnsiTheme="majorHAnsi" w:cstheme="majorHAnsi"/>
                <w:sz w:val="22"/>
                <w:szCs w:val="22"/>
                <w:highlight w:val="cyan"/>
              </w:rPr>
            </w:pPr>
            <w:r w:rsidRPr="00FF2D81">
              <w:rPr>
                <w:rFonts w:asciiTheme="majorHAnsi" w:hAnsiTheme="majorHAnsi" w:cstheme="majorHAnsi"/>
                <w:sz w:val="22"/>
                <w:szCs w:val="22"/>
                <w:highlight w:val="cyan"/>
              </w:rPr>
              <w:t>Comprendre que ce n’est pas parce qu’il y a deux issues possibles que chacune a une chance sur deux de se réaliser</w:t>
            </w:r>
          </w:p>
          <w:p w14:paraId="7641A4AD" w14:textId="01725C21" w:rsidR="00BF5EFA" w:rsidRPr="00FF2D81" w:rsidRDefault="00BF5EFA" w:rsidP="00BF5EFA">
            <w:pPr>
              <w:pStyle w:val="Default"/>
              <w:numPr>
                <w:ilvl w:val="0"/>
                <w:numId w:val="43"/>
              </w:numPr>
              <w:rPr>
                <w:rFonts w:asciiTheme="majorHAnsi" w:hAnsiTheme="majorHAnsi" w:cstheme="majorHAnsi"/>
                <w:sz w:val="22"/>
                <w:szCs w:val="22"/>
                <w:highlight w:val="cyan"/>
              </w:rPr>
            </w:pPr>
            <w:r w:rsidRPr="00FF2D81">
              <w:rPr>
                <w:rFonts w:asciiTheme="majorHAnsi" w:hAnsiTheme="majorHAnsi" w:cstheme="majorHAnsi"/>
                <w:sz w:val="22"/>
                <w:szCs w:val="22"/>
                <w:highlight w:val="cyan"/>
              </w:rPr>
              <w:t>Reconnaître des situations d’équiprobabilité</w:t>
            </w:r>
          </w:p>
        </w:tc>
        <w:tc>
          <w:tcPr>
            <w:tcW w:w="3969" w:type="dxa"/>
            <w:shd w:val="clear" w:color="auto" w:fill="FFFFFF" w:themeFill="background1"/>
          </w:tcPr>
          <w:p w14:paraId="5C136F16" w14:textId="77777777" w:rsidR="00BF5EFA" w:rsidRPr="00FF2D81" w:rsidRDefault="00BF5EFA" w:rsidP="00BF5EFA">
            <w:pPr>
              <w:pStyle w:val="Default"/>
              <w:numPr>
                <w:ilvl w:val="0"/>
                <w:numId w:val="43"/>
              </w:numPr>
              <w:rPr>
                <w:rFonts w:asciiTheme="majorHAnsi" w:hAnsiTheme="majorHAnsi" w:cstheme="majorHAnsi"/>
                <w:bCs/>
                <w:sz w:val="22"/>
                <w:szCs w:val="22"/>
                <w:highlight w:val="cyan"/>
              </w:rPr>
            </w:pPr>
            <w:r w:rsidRPr="00FF2D81">
              <w:rPr>
                <w:rFonts w:asciiTheme="majorHAnsi" w:hAnsiTheme="majorHAnsi" w:cstheme="majorHAnsi"/>
                <w:bCs/>
                <w:sz w:val="22"/>
                <w:szCs w:val="22"/>
                <w:highlight w:val="cyan"/>
              </w:rPr>
              <w:t>Identifier toutes les issues possibles lors d’une expérience aléatoire simple</w:t>
            </w:r>
          </w:p>
          <w:p w14:paraId="0F1CFE82" w14:textId="77777777" w:rsidR="00BF5EFA" w:rsidRPr="00FF2D81" w:rsidRDefault="00BF5EFA" w:rsidP="00BF5EFA">
            <w:pPr>
              <w:pStyle w:val="Default"/>
              <w:numPr>
                <w:ilvl w:val="0"/>
                <w:numId w:val="43"/>
              </w:numPr>
              <w:rPr>
                <w:rFonts w:asciiTheme="majorHAnsi" w:hAnsiTheme="majorHAnsi" w:cstheme="majorHAnsi"/>
                <w:bCs/>
                <w:sz w:val="22"/>
                <w:szCs w:val="22"/>
                <w:highlight w:val="cyan"/>
              </w:rPr>
            </w:pPr>
            <w:r w:rsidRPr="00FF2D81">
              <w:rPr>
                <w:rFonts w:asciiTheme="majorHAnsi" w:hAnsiTheme="majorHAnsi" w:cstheme="majorHAnsi"/>
                <w:bCs/>
                <w:sz w:val="22"/>
                <w:szCs w:val="22"/>
                <w:highlight w:val="cyan"/>
              </w:rPr>
              <w:t>Identifier toutes les issues réalisant un évènement dans une expérience aléatoire simple</w:t>
            </w:r>
          </w:p>
          <w:p w14:paraId="30A5309F" w14:textId="77777777" w:rsidR="00BF5EFA" w:rsidRPr="00FF2D81" w:rsidRDefault="00BF5EFA" w:rsidP="00BF5EFA">
            <w:pPr>
              <w:pStyle w:val="Default"/>
              <w:numPr>
                <w:ilvl w:val="0"/>
                <w:numId w:val="43"/>
              </w:numPr>
              <w:rPr>
                <w:rFonts w:asciiTheme="majorHAnsi" w:hAnsiTheme="majorHAnsi" w:cstheme="majorHAnsi"/>
                <w:bCs/>
                <w:sz w:val="22"/>
                <w:szCs w:val="22"/>
                <w:highlight w:val="cyan"/>
              </w:rPr>
            </w:pPr>
            <w:r w:rsidRPr="00FF2D81">
              <w:rPr>
                <w:rFonts w:asciiTheme="majorHAnsi" w:hAnsiTheme="majorHAnsi" w:cstheme="majorHAnsi"/>
                <w:bCs/>
                <w:sz w:val="22"/>
                <w:szCs w:val="22"/>
                <w:highlight w:val="cyan"/>
              </w:rPr>
              <w:t>Dans une situation d’équiprobabilité, lors d’une expérience aléatoire simple, exprimer la probabilité d’un évènement sous la forme « a chances sur b »</w:t>
            </w:r>
          </w:p>
          <w:p w14:paraId="641E0E27" w14:textId="77777777" w:rsidR="00BF5EFA" w:rsidRPr="00FF2D81" w:rsidRDefault="00BF5EFA" w:rsidP="00BF5EFA">
            <w:pPr>
              <w:pStyle w:val="Default"/>
              <w:numPr>
                <w:ilvl w:val="0"/>
                <w:numId w:val="43"/>
              </w:numPr>
              <w:rPr>
                <w:rFonts w:asciiTheme="majorHAnsi" w:hAnsiTheme="majorHAnsi" w:cstheme="majorHAnsi"/>
                <w:bCs/>
                <w:sz w:val="22"/>
                <w:szCs w:val="22"/>
                <w:highlight w:val="cyan"/>
              </w:rPr>
            </w:pPr>
            <w:r w:rsidRPr="00FF2D81">
              <w:rPr>
                <w:rFonts w:asciiTheme="majorHAnsi" w:hAnsiTheme="majorHAnsi" w:cstheme="majorHAnsi"/>
                <w:bCs/>
                <w:sz w:val="22"/>
                <w:szCs w:val="22"/>
                <w:highlight w:val="cyan"/>
              </w:rPr>
              <w:t>Comparer des probabilités dans des cas simples</w:t>
            </w:r>
          </w:p>
          <w:p w14:paraId="47C2A45C" w14:textId="77777777" w:rsidR="00BF5EFA" w:rsidRPr="00FF2D81" w:rsidRDefault="00BF5EFA" w:rsidP="00BF5EFA">
            <w:pPr>
              <w:pStyle w:val="Default"/>
              <w:numPr>
                <w:ilvl w:val="0"/>
                <w:numId w:val="43"/>
              </w:numPr>
              <w:rPr>
                <w:rFonts w:asciiTheme="majorHAnsi" w:hAnsiTheme="majorHAnsi" w:cstheme="majorHAnsi"/>
                <w:bCs/>
                <w:sz w:val="22"/>
                <w:szCs w:val="22"/>
                <w:highlight w:val="cyan"/>
              </w:rPr>
            </w:pPr>
            <w:r w:rsidRPr="00FF2D81">
              <w:rPr>
                <w:rFonts w:asciiTheme="majorHAnsi" w:hAnsiTheme="majorHAnsi" w:cstheme="majorHAnsi"/>
                <w:bCs/>
                <w:sz w:val="22"/>
                <w:szCs w:val="22"/>
                <w:highlight w:val="cyan"/>
              </w:rPr>
              <w:t>Comprendre la notion d’indépendance lors de la répétition de la même expérience aléatoire</w:t>
            </w:r>
          </w:p>
          <w:p w14:paraId="4F5786D2" w14:textId="27CB9292" w:rsidR="00BF5EFA" w:rsidRPr="00FF2D81" w:rsidRDefault="00BF5EFA" w:rsidP="00BF5EFA">
            <w:pPr>
              <w:pStyle w:val="Default"/>
              <w:numPr>
                <w:ilvl w:val="0"/>
                <w:numId w:val="43"/>
              </w:numPr>
              <w:rPr>
                <w:rFonts w:asciiTheme="majorHAnsi" w:hAnsiTheme="majorHAnsi" w:cstheme="majorHAnsi"/>
                <w:bCs/>
                <w:sz w:val="22"/>
                <w:szCs w:val="22"/>
                <w:highlight w:val="cyan"/>
              </w:rPr>
            </w:pPr>
            <w:r w:rsidRPr="00FF2D81">
              <w:rPr>
                <w:rFonts w:asciiTheme="majorHAnsi" w:hAnsiTheme="majorHAnsi" w:cstheme="majorHAnsi"/>
                <w:bCs/>
                <w:sz w:val="22"/>
                <w:szCs w:val="22"/>
                <w:highlight w:val="cyan"/>
              </w:rPr>
              <w:t>Dans des situations d’équiprobabilité, recenser toutes les issues possibles d’une expérience aléatoire en deux étapes dans un tableau ou dans un arbre afin de déterminer des probabilités</w:t>
            </w:r>
          </w:p>
        </w:tc>
        <w:tc>
          <w:tcPr>
            <w:tcW w:w="2881" w:type="dxa"/>
            <w:shd w:val="clear" w:color="auto" w:fill="FFFFFF" w:themeFill="background1"/>
          </w:tcPr>
          <w:p w14:paraId="6D5DA74D" w14:textId="77777777" w:rsidR="00BF5EFA" w:rsidRDefault="00BF5EFA" w:rsidP="00BF5EFA">
            <w:pPr>
              <w:pStyle w:val="Paragraphedeliste"/>
              <w:numPr>
                <w:ilvl w:val="0"/>
                <w:numId w:val="43"/>
              </w:numPr>
              <w:spacing w:line="276" w:lineRule="auto"/>
              <w:rPr>
                <w:rFonts w:asciiTheme="majorHAnsi" w:hAnsiTheme="majorHAnsi" w:cstheme="majorHAnsi"/>
                <w:bCs/>
              </w:rPr>
            </w:pPr>
            <w:r w:rsidRPr="00BF5EFA">
              <w:rPr>
                <w:rFonts w:asciiTheme="majorHAnsi" w:hAnsiTheme="majorHAnsi" w:cstheme="majorHAnsi"/>
                <w:bCs/>
              </w:rPr>
              <w:t>Savoir que la probabilité d’un évènement est</w:t>
            </w:r>
            <w:r>
              <w:rPr>
                <w:rFonts w:asciiTheme="majorHAnsi" w:hAnsiTheme="majorHAnsi" w:cstheme="majorHAnsi"/>
                <w:bCs/>
              </w:rPr>
              <w:t xml:space="preserve"> un nombre compris entre 0 et 1</w:t>
            </w:r>
          </w:p>
          <w:p w14:paraId="5CDCF681" w14:textId="77777777" w:rsidR="00BF5EFA" w:rsidRDefault="00BF5EFA" w:rsidP="00BF5EFA">
            <w:pPr>
              <w:pStyle w:val="Paragraphedeliste"/>
              <w:numPr>
                <w:ilvl w:val="0"/>
                <w:numId w:val="43"/>
              </w:numPr>
              <w:spacing w:line="276" w:lineRule="auto"/>
              <w:rPr>
                <w:rFonts w:asciiTheme="majorHAnsi" w:hAnsiTheme="majorHAnsi" w:cstheme="majorHAnsi"/>
                <w:bCs/>
              </w:rPr>
            </w:pPr>
            <w:r w:rsidRPr="00BF5EFA">
              <w:rPr>
                <w:rFonts w:asciiTheme="majorHAnsi" w:hAnsiTheme="majorHAnsi" w:cstheme="majorHAnsi"/>
                <w:bCs/>
              </w:rPr>
              <w:t>Calculer des probabilités dans des situa</w:t>
            </w:r>
            <w:r>
              <w:rPr>
                <w:rFonts w:asciiTheme="majorHAnsi" w:hAnsiTheme="majorHAnsi" w:cstheme="majorHAnsi"/>
                <w:bCs/>
              </w:rPr>
              <w:t>tions simples d’équiprobabilité</w:t>
            </w:r>
          </w:p>
          <w:p w14:paraId="6BDBF76F" w14:textId="36224C7C" w:rsidR="00BF5EFA" w:rsidRPr="00BF5EFA" w:rsidRDefault="00BF5EFA" w:rsidP="00BF5EFA">
            <w:pPr>
              <w:pStyle w:val="Paragraphedeliste"/>
              <w:numPr>
                <w:ilvl w:val="0"/>
                <w:numId w:val="43"/>
              </w:numPr>
              <w:spacing w:line="276" w:lineRule="auto"/>
              <w:rPr>
                <w:rFonts w:asciiTheme="majorHAnsi" w:hAnsiTheme="majorHAnsi" w:cstheme="majorHAnsi"/>
                <w:bCs/>
              </w:rPr>
            </w:pPr>
            <w:r w:rsidRPr="00BF5EFA">
              <w:rPr>
                <w:rFonts w:asciiTheme="majorHAnsi" w:hAnsiTheme="majorHAnsi" w:cstheme="majorHAnsi"/>
                <w:bCs/>
              </w:rPr>
              <w:t>Comparer des résultats d’une expérience aléatoire répétée à une probabilité calculée</w:t>
            </w:r>
          </w:p>
        </w:tc>
      </w:tr>
    </w:tbl>
    <w:p w14:paraId="1F274273" w14:textId="77777777" w:rsidR="00EE192F" w:rsidRDefault="00EE192F" w:rsidP="009E0A3C">
      <w:pPr>
        <w:rPr>
          <w:rFonts w:asciiTheme="majorHAnsi" w:hAnsiTheme="majorHAnsi" w:cstheme="majorHAnsi"/>
        </w:rPr>
      </w:pPr>
    </w:p>
    <w:p w14:paraId="1AF69AFF" w14:textId="55D35FF2" w:rsidR="00EF5D5C" w:rsidRDefault="00EF5D5C" w:rsidP="009E0A3C">
      <w:pPr>
        <w:rPr>
          <w:rFonts w:asciiTheme="majorHAnsi" w:hAnsiTheme="majorHAnsi" w:cstheme="majorHAnsi"/>
        </w:rPr>
      </w:pPr>
    </w:p>
    <w:p w14:paraId="12CC0293" w14:textId="380E0249" w:rsidR="00BF5EFA" w:rsidRPr="00CB11E8" w:rsidRDefault="00BF5EFA" w:rsidP="00CB11E8">
      <w:pPr>
        <w:shd w:val="clear" w:color="auto" w:fill="7030A0"/>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lastRenderedPageBreak/>
        <w:t>LA PROPORTIONNALITÉ</w:t>
      </w:r>
    </w:p>
    <w:tbl>
      <w:tblPr>
        <w:tblStyle w:val="Grilledutableau"/>
        <w:tblW w:w="10158" w:type="dxa"/>
        <w:jc w:val="center"/>
        <w:tblLook w:val="04A0" w:firstRow="1" w:lastRow="0" w:firstColumn="1" w:lastColumn="0" w:noHBand="0" w:noVBand="1"/>
      </w:tblPr>
      <w:tblGrid>
        <w:gridCol w:w="2599"/>
        <w:gridCol w:w="3350"/>
        <w:gridCol w:w="4209"/>
      </w:tblGrid>
      <w:tr w:rsidR="00BF5EFA" w14:paraId="3E8FC988" w14:textId="77777777" w:rsidTr="00CB11E8">
        <w:trPr>
          <w:trHeight w:val="70"/>
          <w:jc w:val="center"/>
        </w:trPr>
        <w:tc>
          <w:tcPr>
            <w:tcW w:w="2599" w:type="dxa"/>
            <w:shd w:val="clear" w:color="auto" w:fill="FFF2CC" w:themeFill="accent4" w:themeFillTint="33"/>
            <w:vAlign w:val="center"/>
          </w:tcPr>
          <w:p w14:paraId="7FC162DC" w14:textId="77777777" w:rsidR="00BF5EFA" w:rsidRPr="008123C1" w:rsidRDefault="00BF5EFA" w:rsidP="00250C56">
            <w:pPr>
              <w:spacing w:line="276" w:lineRule="auto"/>
              <w:jc w:val="center"/>
              <w:rPr>
                <w:rFonts w:asciiTheme="majorHAnsi" w:hAnsiTheme="majorHAnsi" w:cstheme="majorHAnsi"/>
                <w:b/>
                <w:sz w:val="28"/>
              </w:rPr>
            </w:pPr>
            <w:r>
              <w:rPr>
                <w:rFonts w:asciiTheme="majorHAnsi" w:hAnsiTheme="majorHAnsi" w:cstheme="majorHAnsi"/>
                <w:b/>
                <w:sz w:val="28"/>
              </w:rPr>
              <w:t>CM1</w:t>
            </w:r>
          </w:p>
        </w:tc>
        <w:tc>
          <w:tcPr>
            <w:tcW w:w="3350" w:type="dxa"/>
            <w:shd w:val="clear" w:color="auto" w:fill="FBE4D5" w:themeFill="accent2" w:themeFillTint="33"/>
            <w:vAlign w:val="center"/>
          </w:tcPr>
          <w:p w14:paraId="38FA8490" w14:textId="77777777" w:rsidR="00BF5EFA" w:rsidRPr="008123C1" w:rsidRDefault="00BF5EFA" w:rsidP="00250C56">
            <w:pPr>
              <w:spacing w:line="276" w:lineRule="auto"/>
              <w:jc w:val="center"/>
              <w:rPr>
                <w:rFonts w:asciiTheme="majorHAnsi" w:hAnsiTheme="majorHAnsi" w:cstheme="majorHAnsi"/>
                <w:b/>
                <w:sz w:val="28"/>
              </w:rPr>
            </w:pPr>
            <w:r>
              <w:rPr>
                <w:rFonts w:asciiTheme="majorHAnsi" w:hAnsiTheme="majorHAnsi" w:cstheme="majorHAnsi"/>
                <w:b/>
                <w:sz w:val="28"/>
              </w:rPr>
              <w:t>CM2</w:t>
            </w:r>
          </w:p>
        </w:tc>
        <w:tc>
          <w:tcPr>
            <w:tcW w:w="4209" w:type="dxa"/>
            <w:shd w:val="clear" w:color="auto" w:fill="E2EFD9" w:themeFill="accent6" w:themeFillTint="33"/>
            <w:vAlign w:val="center"/>
          </w:tcPr>
          <w:p w14:paraId="7DBC5EDA" w14:textId="77777777" w:rsidR="00BF5EFA" w:rsidRPr="008123C1" w:rsidRDefault="00BF5EFA" w:rsidP="00250C56">
            <w:pPr>
              <w:spacing w:line="276" w:lineRule="auto"/>
              <w:jc w:val="center"/>
              <w:rPr>
                <w:rFonts w:asciiTheme="majorHAnsi" w:hAnsiTheme="majorHAnsi" w:cstheme="majorHAnsi"/>
                <w:b/>
                <w:sz w:val="28"/>
              </w:rPr>
            </w:pPr>
            <w:r>
              <w:rPr>
                <w:rFonts w:asciiTheme="majorHAnsi" w:hAnsiTheme="majorHAnsi" w:cstheme="majorHAnsi"/>
                <w:b/>
                <w:sz w:val="28"/>
              </w:rPr>
              <w:t>6ème</w:t>
            </w:r>
          </w:p>
        </w:tc>
      </w:tr>
      <w:tr w:rsidR="00BF5EFA" w14:paraId="02EFC56C" w14:textId="77777777" w:rsidTr="00CB11E8">
        <w:trPr>
          <w:cantSplit/>
          <w:trHeight w:val="4033"/>
          <w:jc w:val="center"/>
        </w:trPr>
        <w:tc>
          <w:tcPr>
            <w:tcW w:w="2599" w:type="dxa"/>
            <w:shd w:val="clear" w:color="auto" w:fill="FFFFFF" w:themeFill="background1"/>
          </w:tcPr>
          <w:p w14:paraId="17F7F754" w14:textId="77777777" w:rsidR="00BF5EFA" w:rsidRDefault="00BF5EFA" w:rsidP="00BF5EFA">
            <w:pPr>
              <w:pStyle w:val="Default"/>
              <w:numPr>
                <w:ilvl w:val="0"/>
                <w:numId w:val="3"/>
              </w:numPr>
              <w:rPr>
                <w:rFonts w:asciiTheme="majorHAnsi" w:hAnsiTheme="majorHAnsi" w:cstheme="majorHAnsi"/>
                <w:sz w:val="22"/>
                <w:szCs w:val="22"/>
              </w:rPr>
            </w:pPr>
            <w:r w:rsidRPr="00BF5EFA">
              <w:rPr>
                <w:rFonts w:asciiTheme="majorHAnsi" w:hAnsiTheme="majorHAnsi" w:cstheme="majorHAnsi"/>
                <w:sz w:val="22"/>
                <w:szCs w:val="22"/>
              </w:rPr>
              <w:t>Identifier un</w:t>
            </w:r>
            <w:r>
              <w:rPr>
                <w:rFonts w:asciiTheme="majorHAnsi" w:hAnsiTheme="majorHAnsi" w:cstheme="majorHAnsi"/>
                <w:sz w:val="22"/>
                <w:szCs w:val="22"/>
              </w:rPr>
              <w:t>e situation de proportionnalité</w:t>
            </w:r>
          </w:p>
          <w:p w14:paraId="7AEBF5FE" w14:textId="0882AB72" w:rsidR="00BF5EFA" w:rsidRPr="004A64F0" w:rsidRDefault="00BF5EFA" w:rsidP="00BF5EFA">
            <w:pPr>
              <w:pStyle w:val="Default"/>
              <w:numPr>
                <w:ilvl w:val="0"/>
                <w:numId w:val="3"/>
              </w:numPr>
              <w:rPr>
                <w:rFonts w:asciiTheme="majorHAnsi" w:hAnsiTheme="majorHAnsi" w:cstheme="majorHAnsi"/>
                <w:sz w:val="22"/>
                <w:szCs w:val="22"/>
              </w:rPr>
            </w:pPr>
            <w:r w:rsidRPr="00BF5EFA">
              <w:rPr>
                <w:rFonts w:asciiTheme="majorHAnsi" w:hAnsiTheme="majorHAnsi" w:cstheme="majorHAnsi"/>
                <w:sz w:val="22"/>
                <w:szCs w:val="22"/>
              </w:rPr>
              <w:t>Savoir résoudre un problème de proportionnalité</w:t>
            </w:r>
          </w:p>
        </w:tc>
        <w:tc>
          <w:tcPr>
            <w:tcW w:w="3350" w:type="dxa"/>
            <w:shd w:val="clear" w:color="auto" w:fill="FFFFFF" w:themeFill="background1"/>
          </w:tcPr>
          <w:p w14:paraId="0BE0FEC1" w14:textId="77777777" w:rsidR="00BF5EFA" w:rsidRDefault="00BF5EFA" w:rsidP="00BF5EFA">
            <w:pPr>
              <w:pStyle w:val="Default"/>
              <w:numPr>
                <w:ilvl w:val="0"/>
                <w:numId w:val="3"/>
              </w:numPr>
              <w:rPr>
                <w:rFonts w:asciiTheme="majorHAnsi" w:hAnsiTheme="majorHAnsi" w:cstheme="majorHAnsi"/>
                <w:sz w:val="22"/>
                <w:szCs w:val="22"/>
              </w:rPr>
            </w:pPr>
            <w:r w:rsidRPr="00BF5EFA">
              <w:rPr>
                <w:rFonts w:asciiTheme="majorHAnsi" w:hAnsiTheme="majorHAnsi" w:cstheme="majorHAnsi"/>
                <w:sz w:val="22"/>
                <w:szCs w:val="22"/>
              </w:rPr>
              <w:t xml:space="preserve">Identifier une </w:t>
            </w:r>
            <w:r>
              <w:rPr>
                <w:rFonts w:asciiTheme="majorHAnsi" w:hAnsiTheme="majorHAnsi" w:cstheme="majorHAnsi"/>
                <w:sz w:val="22"/>
                <w:szCs w:val="22"/>
              </w:rPr>
              <w:t>situation de proportionnalité</w:t>
            </w:r>
          </w:p>
          <w:p w14:paraId="5DAC5E63" w14:textId="7E4A8519" w:rsidR="00BF5EFA" w:rsidRPr="00C44703" w:rsidRDefault="00BF5EFA" w:rsidP="00BF5EFA">
            <w:pPr>
              <w:pStyle w:val="Default"/>
              <w:numPr>
                <w:ilvl w:val="0"/>
                <w:numId w:val="3"/>
              </w:numPr>
              <w:rPr>
                <w:rFonts w:asciiTheme="majorHAnsi" w:hAnsiTheme="majorHAnsi" w:cstheme="majorHAnsi"/>
                <w:sz w:val="22"/>
                <w:szCs w:val="22"/>
              </w:rPr>
            </w:pPr>
            <w:r w:rsidRPr="00BF5EFA">
              <w:rPr>
                <w:rFonts w:asciiTheme="majorHAnsi" w:hAnsiTheme="majorHAnsi" w:cstheme="majorHAnsi"/>
                <w:sz w:val="22"/>
                <w:szCs w:val="22"/>
              </w:rPr>
              <w:t>Savoir résoudre un problème de proportionnalité</w:t>
            </w:r>
          </w:p>
        </w:tc>
        <w:tc>
          <w:tcPr>
            <w:tcW w:w="4209" w:type="dxa"/>
            <w:shd w:val="clear" w:color="auto" w:fill="FFFFFF" w:themeFill="background1"/>
          </w:tcPr>
          <w:p w14:paraId="1BB40255" w14:textId="77777777" w:rsidR="00CB11E8" w:rsidRPr="00C40D59" w:rsidRDefault="00BF5EFA" w:rsidP="00BF5EFA">
            <w:pPr>
              <w:pStyle w:val="Default"/>
              <w:numPr>
                <w:ilvl w:val="0"/>
                <w:numId w:val="27"/>
              </w:numPr>
              <w:rPr>
                <w:rFonts w:asciiTheme="majorHAnsi" w:hAnsiTheme="majorHAnsi" w:cstheme="majorHAnsi"/>
                <w:sz w:val="22"/>
                <w:szCs w:val="22"/>
                <w:highlight w:val="green"/>
              </w:rPr>
            </w:pPr>
            <w:r w:rsidRPr="00C40D59">
              <w:rPr>
                <w:rFonts w:asciiTheme="majorHAnsi" w:hAnsiTheme="majorHAnsi" w:cstheme="majorHAnsi"/>
                <w:sz w:val="22"/>
                <w:szCs w:val="22"/>
                <w:highlight w:val="green"/>
              </w:rPr>
              <w:t>Connaître la définition de la proportionnalité entre deux grandeurs et la mettre en lien avec des</w:t>
            </w:r>
            <w:r w:rsidR="00CB11E8" w:rsidRPr="00C40D59">
              <w:rPr>
                <w:rFonts w:asciiTheme="majorHAnsi" w:hAnsiTheme="majorHAnsi" w:cstheme="majorHAnsi"/>
                <w:sz w:val="22"/>
                <w:szCs w:val="22"/>
                <w:highlight w:val="green"/>
              </w:rPr>
              <w:t xml:space="preserve"> expressions de la vie courante</w:t>
            </w:r>
          </w:p>
          <w:p w14:paraId="76078D53" w14:textId="77777777" w:rsidR="00CB11E8" w:rsidRDefault="00BF5EFA" w:rsidP="00BF5EFA">
            <w:pPr>
              <w:pStyle w:val="Default"/>
              <w:numPr>
                <w:ilvl w:val="0"/>
                <w:numId w:val="27"/>
              </w:numPr>
              <w:rPr>
                <w:rFonts w:asciiTheme="majorHAnsi" w:hAnsiTheme="majorHAnsi" w:cstheme="majorHAnsi"/>
                <w:sz w:val="22"/>
                <w:szCs w:val="22"/>
              </w:rPr>
            </w:pPr>
            <w:r w:rsidRPr="00BF5EFA">
              <w:rPr>
                <w:rFonts w:asciiTheme="majorHAnsi" w:hAnsiTheme="majorHAnsi" w:cstheme="majorHAnsi"/>
                <w:sz w:val="22"/>
                <w:szCs w:val="22"/>
              </w:rPr>
              <w:t>Identifier si une situation relève du « modèle » d</w:t>
            </w:r>
            <w:r w:rsidR="00CB11E8">
              <w:rPr>
                <w:rFonts w:asciiTheme="majorHAnsi" w:hAnsiTheme="majorHAnsi" w:cstheme="majorHAnsi"/>
                <w:sz w:val="22"/>
                <w:szCs w:val="22"/>
              </w:rPr>
              <w:t>e la proportionnalité</w:t>
            </w:r>
          </w:p>
          <w:p w14:paraId="714BB8E1" w14:textId="77777777" w:rsidR="00CB11E8" w:rsidRDefault="00BF5EFA" w:rsidP="00BF5EFA">
            <w:pPr>
              <w:pStyle w:val="Default"/>
              <w:numPr>
                <w:ilvl w:val="0"/>
                <w:numId w:val="27"/>
              </w:numPr>
              <w:rPr>
                <w:rFonts w:asciiTheme="majorHAnsi" w:hAnsiTheme="majorHAnsi" w:cstheme="majorHAnsi"/>
                <w:sz w:val="22"/>
                <w:szCs w:val="22"/>
              </w:rPr>
            </w:pPr>
            <w:r w:rsidRPr="00BF5EFA">
              <w:rPr>
                <w:rFonts w:asciiTheme="majorHAnsi" w:hAnsiTheme="majorHAnsi" w:cstheme="majorHAnsi"/>
                <w:sz w:val="22"/>
                <w:szCs w:val="22"/>
              </w:rPr>
              <w:t xml:space="preserve">Résoudre un problème de proportionnalité en choisissant une procédure adaptée : propriété de linéarité pour la multiplication </w:t>
            </w:r>
            <w:r w:rsidR="00CB11E8">
              <w:rPr>
                <w:rFonts w:asciiTheme="majorHAnsi" w:hAnsiTheme="majorHAnsi" w:cstheme="majorHAnsi"/>
                <w:sz w:val="22"/>
                <w:szCs w:val="22"/>
              </w:rPr>
              <w:t>ou l’addition, retour à l’unité</w:t>
            </w:r>
          </w:p>
          <w:p w14:paraId="7102005A" w14:textId="77777777" w:rsidR="00CB11E8" w:rsidRDefault="00BF5EFA" w:rsidP="00BF5EFA">
            <w:pPr>
              <w:pStyle w:val="Default"/>
              <w:numPr>
                <w:ilvl w:val="0"/>
                <w:numId w:val="27"/>
              </w:numPr>
              <w:rPr>
                <w:rFonts w:asciiTheme="majorHAnsi" w:hAnsiTheme="majorHAnsi" w:cstheme="majorHAnsi"/>
                <w:sz w:val="22"/>
                <w:szCs w:val="22"/>
              </w:rPr>
            </w:pPr>
            <w:r w:rsidRPr="00BF5EFA">
              <w:rPr>
                <w:rFonts w:asciiTheme="majorHAnsi" w:hAnsiTheme="majorHAnsi" w:cstheme="majorHAnsi"/>
                <w:sz w:val="22"/>
                <w:szCs w:val="22"/>
              </w:rPr>
              <w:t>Représenter une situation de proportionnalité à l’aide d’un tableau ou de no</w:t>
            </w:r>
            <w:r w:rsidR="00CB11E8">
              <w:rPr>
                <w:rFonts w:asciiTheme="majorHAnsi" w:hAnsiTheme="majorHAnsi" w:cstheme="majorHAnsi"/>
                <w:sz w:val="22"/>
                <w:szCs w:val="22"/>
              </w:rPr>
              <w:t>tations symboliques</w:t>
            </w:r>
          </w:p>
          <w:p w14:paraId="3B9CA196" w14:textId="185ADDF7" w:rsidR="00BF5EFA" w:rsidRPr="00E76C85" w:rsidRDefault="00BF5EFA" w:rsidP="00BF5EFA">
            <w:pPr>
              <w:pStyle w:val="Default"/>
              <w:numPr>
                <w:ilvl w:val="0"/>
                <w:numId w:val="27"/>
              </w:numPr>
              <w:rPr>
                <w:rFonts w:asciiTheme="majorHAnsi" w:hAnsiTheme="majorHAnsi" w:cstheme="majorHAnsi"/>
                <w:sz w:val="22"/>
                <w:szCs w:val="22"/>
              </w:rPr>
            </w:pPr>
            <w:r w:rsidRPr="00C40D59">
              <w:rPr>
                <w:rFonts w:asciiTheme="majorHAnsi" w:hAnsiTheme="majorHAnsi" w:cstheme="majorHAnsi"/>
                <w:sz w:val="22"/>
                <w:szCs w:val="22"/>
                <w:highlight w:val="green"/>
              </w:rPr>
              <w:t>S’initier à la résolution de problèmes d’échelles</w:t>
            </w:r>
          </w:p>
        </w:tc>
      </w:tr>
    </w:tbl>
    <w:p w14:paraId="1374BF02" w14:textId="00361A05" w:rsidR="00CB11E8" w:rsidRDefault="00CB11E8" w:rsidP="009E0A3C">
      <w:pPr>
        <w:rPr>
          <w:rFonts w:asciiTheme="majorHAnsi" w:hAnsiTheme="majorHAnsi" w:cstheme="majorHAnsi"/>
        </w:rPr>
      </w:pPr>
    </w:p>
    <w:p w14:paraId="595DD5B0" w14:textId="40A17DB8" w:rsidR="00CB11E8" w:rsidRPr="00CB11E8" w:rsidRDefault="00CB11E8" w:rsidP="00CB11E8">
      <w:pPr>
        <w:shd w:val="clear" w:color="auto" w:fill="5B9BD5" w:themeFill="accent1"/>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INITIATION A LA PENSÉE INFORMATIQUE</w:t>
      </w:r>
    </w:p>
    <w:tbl>
      <w:tblPr>
        <w:tblStyle w:val="Grilledutableau"/>
        <w:tblW w:w="10158" w:type="dxa"/>
        <w:jc w:val="center"/>
        <w:tblLook w:val="04A0" w:firstRow="1" w:lastRow="0" w:firstColumn="1" w:lastColumn="0" w:noHBand="0" w:noVBand="1"/>
      </w:tblPr>
      <w:tblGrid>
        <w:gridCol w:w="3397"/>
        <w:gridCol w:w="3544"/>
        <w:gridCol w:w="3217"/>
      </w:tblGrid>
      <w:tr w:rsidR="00CB11E8" w14:paraId="3B969705" w14:textId="77777777" w:rsidTr="00CB11E8">
        <w:trPr>
          <w:trHeight w:val="70"/>
          <w:jc w:val="center"/>
        </w:trPr>
        <w:tc>
          <w:tcPr>
            <w:tcW w:w="3397" w:type="dxa"/>
            <w:shd w:val="clear" w:color="auto" w:fill="FFF2CC" w:themeFill="accent4" w:themeFillTint="33"/>
            <w:vAlign w:val="center"/>
          </w:tcPr>
          <w:p w14:paraId="7FDBB778" w14:textId="2B7CDC34" w:rsidR="00CB11E8" w:rsidRPr="008123C1" w:rsidRDefault="00CB11E8" w:rsidP="00250C56">
            <w:pPr>
              <w:spacing w:line="276" w:lineRule="auto"/>
              <w:jc w:val="center"/>
              <w:rPr>
                <w:rFonts w:asciiTheme="majorHAnsi" w:hAnsiTheme="majorHAnsi" w:cstheme="majorHAnsi"/>
                <w:b/>
                <w:sz w:val="28"/>
              </w:rPr>
            </w:pPr>
            <w:r>
              <w:rPr>
                <w:rFonts w:asciiTheme="majorHAnsi" w:hAnsiTheme="majorHAnsi" w:cstheme="majorHAnsi"/>
                <w:b/>
                <w:sz w:val="28"/>
              </w:rPr>
              <w:t>CM1*</w:t>
            </w:r>
          </w:p>
        </w:tc>
        <w:tc>
          <w:tcPr>
            <w:tcW w:w="3544" w:type="dxa"/>
            <w:shd w:val="clear" w:color="auto" w:fill="FBE4D5" w:themeFill="accent2" w:themeFillTint="33"/>
            <w:vAlign w:val="center"/>
          </w:tcPr>
          <w:p w14:paraId="2B1A846F" w14:textId="1EE43C12" w:rsidR="00CB11E8" w:rsidRPr="008123C1" w:rsidRDefault="00CB11E8" w:rsidP="00250C56">
            <w:pPr>
              <w:spacing w:line="276" w:lineRule="auto"/>
              <w:jc w:val="center"/>
              <w:rPr>
                <w:rFonts w:asciiTheme="majorHAnsi" w:hAnsiTheme="majorHAnsi" w:cstheme="majorHAnsi"/>
                <w:b/>
                <w:sz w:val="28"/>
              </w:rPr>
            </w:pPr>
            <w:r>
              <w:rPr>
                <w:rFonts w:asciiTheme="majorHAnsi" w:hAnsiTheme="majorHAnsi" w:cstheme="majorHAnsi"/>
                <w:b/>
                <w:sz w:val="28"/>
              </w:rPr>
              <w:t>CM2*</w:t>
            </w:r>
          </w:p>
        </w:tc>
        <w:tc>
          <w:tcPr>
            <w:tcW w:w="3217" w:type="dxa"/>
            <w:shd w:val="clear" w:color="auto" w:fill="E2EFD9" w:themeFill="accent6" w:themeFillTint="33"/>
            <w:vAlign w:val="center"/>
          </w:tcPr>
          <w:p w14:paraId="33576A52" w14:textId="77777777" w:rsidR="00CB11E8" w:rsidRPr="008123C1" w:rsidRDefault="00CB11E8" w:rsidP="00250C56">
            <w:pPr>
              <w:spacing w:line="276" w:lineRule="auto"/>
              <w:jc w:val="center"/>
              <w:rPr>
                <w:rFonts w:asciiTheme="majorHAnsi" w:hAnsiTheme="majorHAnsi" w:cstheme="majorHAnsi"/>
                <w:b/>
                <w:sz w:val="28"/>
              </w:rPr>
            </w:pPr>
            <w:r>
              <w:rPr>
                <w:rFonts w:asciiTheme="majorHAnsi" w:hAnsiTheme="majorHAnsi" w:cstheme="majorHAnsi"/>
                <w:b/>
                <w:sz w:val="28"/>
              </w:rPr>
              <w:t>6ème</w:t>
            </w:r>
          </w:p>
        </w:tc>
      </w:tr>
      <w:tr w:rsidR="00CB11E8" w14:paraId="5753D249" w14:textId="77777777" w:rsidTr="00CB11E8">
        <w:trPr>
          <w:cantSplit/>
          <w:trHeight w:val="4033"/>
          <w:jc w:val="center"/>
        </w:trPr>
        <w:tc>
          <w:tcPr>
            <w:tcW w:w="3397" w:type="dxa"/>
            <w:shd w:val="clear" w:color="auto" w:fill="FFFFFF" w:themeFill="background1"/>
          </w:tcPr>
          <w:p w14:paraId="15A08B5D" w14:textId="53648DF1" w:rsidR="00CB11E8" w:rsidRPr="00CB11E8" w:rsidRDefault="00CB11E8" w:rsidP="00CB11E8">
            <w:pPr>
              <w:pStyle w:val="Default"/>
              <w:numPr>
                <w:ilvl w:val="0"/>
                <w:numId w:val="3"/>
              </w:numPr>
              <w:rPr>
                <w:rFonts w:asciiTheme="majorHAnsi" w:hAnsiTheme="majorHAnsi" w:cstheme="majorHAnsi"/>
                <w:sz w:val="22"/>
                <w:szCs w:val="22"/>
              </w:rPr>
            </w:pPr>
            <w:r w:rsidRPr="00CB11E8">
              <w:rPr>
                <w:rFonts w:asciiTheme="majorHAnsi" w:hAnsiTheme="majorHAnsi" w:cstheme="majorHAnsi"/>
                <w:sz w:val="22"/>
                <w:szCs w:val="22"/>
              </w:rPr>
              <w:t>Coder et produire des déplacements dans des environnements variés (quartier, ville…) en mobilisant éventuellement la programmation de robot si l’école en est équipée.</w:t>
            </w:r>
          </w:p>
          <w:p w14:paraId="1F574DDE" w14:textId="67D18025" w:rsidR="00CB11E8" w:rsidRPr="00B953AA" w:rsidRDefault="00CB11E8" w:rsidP="00CB11E8">
            <w:pPr>
              <w:pStyle w:val="Default"/>
              <w:numPr>
                <w:ilvl w:val="0"/>
                <w:numId w:val="3"/>
              </w:numPr>
              <w:rPr>
                <w:rFonts w:asciiTheme="majorHAnsi" w:hAnsiTheme="majorHAnsi" w:cstheme="majorHAnsi"/>
                <w:sz w:val="22"/>
                <w:szCs w:val="22"/>
                <w:highlight w:val="yellow"/>
              </w:rPr>
            </w:pPr>
            <w:r w:rsidRPr="00B953AA">
              <w:rPr>
                <w:rFonts w:asciiTheme="majorHAnsi" w:hAnsiTheme="majorHAnsi" w:cstheme="majorHAnsi"/>
                <w:sz w:val="22"/>
                <w:szCs w:val="22"/>
                <w:highlight w:val="yellow"/>
              </w:rPr>
              <w:t>Renforcer la pensée algébrique à travers l’étude de suites numériques complexes, l’exécution et la codification de programmes de calcul, avec ou sans outils numériques (programmation par blocs, tableur…).</w:t>
            </w:r>
          </w:p>
          <w:p w14:paraId="0FE0CC9C" w14:textId="7352F997" w:rsidR="00CB11E8" w:rsidRPr="004A64F0" w:rsidRDefault="00CB11E8" w:rsidP="00CB11E8">
            <w:pPr>
              <w:pStyle w:val="Default"/>
              <w:numPr>
                <w:ilvl w:val="0"/>
                <w:numId w:val="3"/>
              </w:numPr>
              <w:rPr>
                <w:rFonts w:asciiTheme="majorHAnsi" w:hAnsiTheme="majorHAnsi" w:cstheme="majorHAnsi"/>
                <w:sz w:val="22"/>
                <w:szCs w:val="22"/>
              </w:rPr>
            </w:pPr>
            <w:r w:rsidRPr="00B953AA">
              <w:rPr>
                <w:rFonts w:asciiTheme="majorHAnsi" w:hAnsiTheme="majorHAnsi" w:cstheme="majorHAnsi"/>
                <w:sz w:val="22"/>
                <w:szCs w:val="22"/>
                <w:highlight w:val="yellow"/>
              </w:rPr>
              <w:t>Développer la pensée informatique en géométrie par la réalisation de figures à partir de programmes de construction précis, favorisant la rigueur et la logique algorithmique.</w:t>
            </w:r>
          </w:p>
        </w:tc>
        <w:tc>
          <w:tcPr>
            <w:tcW w:w="3544" w:type="dxa"/>
            <w:shd w:val="clear" w:color="auto" w:fill="FFFFFF" w:themeFill="background1"/>
          </w:tcPr>
          <w:p w14:paraId="412A7C4B" w14:textId="5DBEA13F" w:rsidR="00CB11E8" w:rsidRPr="00CB11E8" w:rsidRDefault="00CB11E8" w:rsidP="00CB11E8">
            <w:pPr>
              <w:pStyle w:val="Default"/>
              <w:numPr>
                <w:ilvl w:val="0"/>
                <w:numId w:val="3"/>
              </w:numPr>
              <w:rPr>
                <w:rFonts w:asciiTheme="majorHAnsi" w:hAnsiTheme="majorHAnsi" w:cstheme="majorHAnsi"/>
                <w:sz w:val="22"/>
                <w:szCs w:val="22"/>
              </w:rPr>
            </w:pPr>
            <w:r w:rsidRPr="00CB11E8">
              <w:rPr>
                <w:rFonts w:asciiTheme="majorHAnsi" w:hAnsiTheme="majorHAnsi" w:cstheme="majorHAnsi"/>
                <w:sz w:val="22"/>
                <w:szCs w:val="22"/>
              </w:rPr>
              <w:t>Programmer des déplacements plus complexes dans des environnements variés (quartier, ville…) en allongeant les suites d’instructions et en mobilisant la robotique si disponible.</w:t>
            </w:r>
          </w:p>
          <w:p w14:paraId="111F204E" w14:textId="75CEF547" w:rsidR="00CB11E8" w:rsidRPr="00213C14" w:rsidRDefault="00CB11E8" w:rsidP="00CB11E8">
            <w:pPr>
              <w:pStyle w:val="Default"/>
              <w:numPr>
                <w:ilvl w:val="0"/>
                <w:numId w:val="3"/>
              </w:numPr>
              <w:rPr>
                <w:rFonts w:asciiTheme="majorHAnsi" w:hAnsiTheme="majorHAnsi" w:cstheme="majorHAnsi"/>
                <w:sz w:val="22"/>
                <w:szCs w:val="22"/>
                <w:highlight w:val="yellow"/>
              </w:rPr>
            </w:pPr>
            <w:r w:rsidRPr="00213C14">
              <w:rPr>
                <w:rFonts w:asciiTheme="majorHAnsi" w:hAnsiTheme="majorHAnsi" w:cstheme="majorHAnsi"/>
                <w:sz w:val="22"/>
                <w:szCs w:val="22"/>
                <w:highlight w:val="yellow"/>
              </w:rPr>
              <w:t>Approfondir la pensée algébrique en explorant des suites numériques plus complexes et des programmes de calcul à étapes multiples, en s’appuyant sur des outils numériques (programmation par blocs, tableur).</w:t>
            </w:r>
          </w:p>
          <w:p w14:paraId="7311412F" w14:textId="72271CFC" w:rsidR="00CB11E8" w:rsidRPr="00C44703" w:rsidRDefault="00CB11E8" w:rsidP="00CB11E8">
            <w:pPr>
              <w:pStyle w:val="Default"/>
              <w:numPr>
                <w:ilvl w:val="0"/>
                <w:numId w:val="3"/>
              </w:numPr>
              <w:rPr>
                <w:rFonts w:asciiTheme="majorHAnsi" w:hAnsiTheme="majorHAnsi" w:cstheme="majorHAnsi"/>
                <w:sz w:val="22"/>
                <w:szCs w:val="22"/>
              </w:rPr>
            </w:pPr>
            <w:r w:rsidRPr="00213C14">
              <w:rPr>
                <w:rFonts w:asciiTheme="majorHAnsi" w:hAnsiTheme="majorHAnsi" w:cstheme="majorHAnsi"/>
                <w:sz w:val="22"/>
                <w:szCs w:val="22"/>
                <w:highlight w:val="yellow"/>
              </w:rPr>
              <w:t>Construire des figures géométriques à partir de programmes codés ou écrits, afin de renforcer la logique algorithmique et développer les compétences en pensée informatique.</w:t>
            </w:r>
          </w:p>
        </w:tc>
        <w:tc>
          <w:tcPr>
            <w:tcW w:w="3217" w:type="dxa"/>
            <w:shd w:val="clear" w:color="auto" w:fill="FFFFFF" w:themeFill="background1"/>
          </w:tcPr>
          <w:p w14:paraId="1AECF14C" w14:textId="77777777" w:rsidR="00CB11E8" w:rsidRDefault="00CB11E8" w:rsidP="00CB11E8">
            <w:pPr>
              <w:pStyle w:val="Default"/>
              <w:numPr>
                <w:ilvl w:val="0"/>
                <w:numId w:val="27"/>
              </w:numPr>
              <w:rPr>
                <w:rFonts w:asciiTheme="majorHAnsi" w:hAnsiTheme="majorHAnsi" w:cstheme="majorHAnsi"/>
                <w:sz w:val="22"/>
                <w:szCs w:val="22"/>
              </w:rPr>
            </w:pPr>
            <w:r w:rsidRPr="00CB11E8">
              <w:rPr>
                <w:rFonts w:asciiTheme="majorHAnsi" w:hAnsiTheme="majorHAnsi" w:cstheme="majorHAnsi"/>
                <w:sz w:val="22"/>
                <w:szCs w:val="22"/>
              </w:rPr>
              <w:t>Identifier une instruction</w:t>
            </w:r>
            <w:r>
              <w:rPr>
                <w:rFonts w:asciiTheme="majorHAnsi" w:hAnsiTheme="majorHAnsi" w:cstheme="majorHAnsi"/>
                <w:sz w:val="22"/>
                <w:szCs w:val="22"/>
              </w:rPr>
              <w:t xml:space="preserve"> ou une séquence d’instructions</w:t>
            </w:r>
          </w:p>
          <w:p w14:paraId="1B85056A" w14:textId="77777777" w:rsidR="00CB11E8" w:rsidRDefault="00CB11E8" w:rsidP="00CB11E8">
            <w:pPr>
              <w:pStyle w:val="Default"/>
              <w:numPr>
                <w:ilvl w:val="0"/>
                <w:numId w:val="27"/>
              </w:numPr>
              <w:rPr>
                <w:rFonts w:asciiTheme="majorHAnsi" w:hAnsiTheme="majorHAnsi" w:cstheme="majorHAnsi"/>
                <w:sz w:val="22"/>
                <w:szCs w:val="22"/>
              </w:rPr>
            </w:pPr>
            <w:r w:rsidRPr="00CB11E8">
              <w:rPr>
                <w:rFonts w:asciiTheme="majorHAnsi" w:hAnsiTheme="majorHAnsi" w:cstheme="majorHAnsi"/>
                <w:sz w:val="22"/>
                <w:szCs w:val="22"/>
              </w:rPr>
              <w:t>Produire et exécu</w:t>
            </w:r>
            <w:r>
              <w:rPr>
                <w:rFonts w:asciiTheme="majorHAnsi" w:hAnsiTheme="majorHAnsi" w:cstheme="majorHAnsi"/>
                <w:sz w:val="22"/>
                <w:szCs w:val="22"/>
              </w:rPr>
              <w:t>ter une séquence d’instructions</w:t>
            </w:r>
          </w:p>
          <w:p w14:paraId="366E023B" w14:textId="77777777" w:rsidR="00CB11E8" w:rsidRDefault="00CB11E8" w:rsidP="00CB11E8">
            <w:pPr>
              <w:pStyle w:val="Default"/>
              <w:numPr>
                <w:ilvl w:val="0"/>
                <w:numId w:val="27"/>
              </w:numPr>
              <w:rPr>
                <w:rFonts w:asciiTheme="majorHAnsi" w:hAnsiTheme="majorHAnsi" w:cstheme="majorHAnsi"/>
                <w:sz w:val="22"/>
                <w:szCs w:val="22"/>
              </w:rPr>
            </w:pPr>
            <w:r w:rsidRPr="00CB11E8">
              <w:rPr>
                <w:rFonts w:asciiTheme="majorHAnsi" w:hAnsiTheme="majorHAnsi" w:cstheme="majorHAnsi"/>
                <w:sz w:val="22"/>
                <w:szCs w:val="22"/>
              </w:rPr>
              <w:t>Répéter à la main une séquence d’instructions p</w:t>
            </w:r>
            <w:r>
              <w:rPr>
                <w:rFonts w:asciiTheme="majorHAnsi" w:hAnsiTheme="majorHAnsi" w:cstheme="majorHAnsi"/>
                <w:sz w:val="22"/>
                <w:szCs w:val="22"/>
              </w:rPr>
              <w:t>our accomplir une tâche imposée</w:t>
            </w:r>
          </w:p>
          <w:p w14:paraId="09D8A58D" w14:textId="328BC0BE" w:rsidR="00CB11E8" w:rsidRPr="00E76C85" w:rsidRDefault="00CB11E8" w:rsidP="00CB11E8">
            <w:pPr>
              <w:pStyle w:val="Default"/>
              <w:numPr>
                <w:ilvl w:val="0"/>
                <w:numId w:val="27"/>
              </w:numPr>
              <w:rPr>
                <w:rFonts w:asciiTheme="majorHAnsi" w:hAnsiTheme="majorHAnsi" w:cstheme="majorHAnsi"/>
                <w:sz w:val="22"/>
                <w:szCs w:val="22"/>
              </w:rPr>
            </w:pPr>
            <w:r w:rsidRPr="00CB11E8">
              <w:rPr>
                <w:rFonts w:asciiTheme="majorHAnsi" w:hAnsiTheme="majorHAnsi" w:cstheme="majorHAnsi"/>
                <w:sz w:val="22"/>
                <w:szCs w:val="22"/>
              </w:rPr>
              <w:t>Programmer la construction d’un chemin simple</w:t>
            </w:r>
          </w:p>
        </w:tc>
      </w:tr>
    </w:tbl>
    <w:p w14:paraId="4F08556A" w14:textId="7393D3C5" w:rsidR="00CB11E8" w:rsidRDefault="00CB11E8" w:rsidP="009E0A3C">
      <w:pPr>
        <w:rPr>
          <w:rFonts w:asciiTheme="majorHAnsi" w:hAnsiTheme="majorHAnsi" w:cstheme="majorHAnsi"/>
        </w:rPr>
      </w:pPr>
    </w:p>
    <w:p w14:paraId="093016D2" w14:textId="7BD6F078" w:rsidR="00CB11E8" w:rsidRDefault="00CB11E8" w:rsidP="009E0A3C">
      <w:pPr>
        <w:rPr>
          <w:rFonts w:asciiTheme="majorHAnsi" w:hAnsiTheme="majorHAnsi" w:cstheme="majorHAnsi"/>
          <w:i/>
        </w:rPr>
      </w:pPr>
      <w:r w:rsidRPr="00CB11E8">
        <w:rPr>
          <w:rFonts w:asciiTheme="majorHAnsi" w:hAnsiTheme="majorHAnsi" w:cstheme="majorHAnsi"/>
          <w:i/>
        </w:rPr>
        <w:t>*Aucun objectif d’apprentissage n’est</w:t>
      </w:r>
      <w:r>
        <w:rPr>
          <w:rFonts w:asciiTheme="majorHAnsi" w:hAnsiTheme="majorHAnsi" w:cstheme="majorHAnsi"/>
          <w:i/>
        </w:rPr>
        <w:t xml:space="preserve"> clairement</w:t>
      </w:r>
      <w:r w:rsidRPr="00CB11E8">
        <w:rPr>
          <w:rFonts w:asciiTheme="majorHAnsi" w:hAnsiTheme="majorHAnsi" w:cstheme="majorHAnsi"/>
          <w:i/>
        </w:rPr>
        <w:t xml:space="preserve"> proposé dans les programmes. Il s’agit ici d’</w:t>
      </w:r>
      <w:r>
        <w:rPr>
          <w:rFonts w:asciiTheme="majorHAnsi" w:hAnsiTheme="majorHAnsi" w:cstheme="majorHAnsi"/>
          <w:i/>
        </w:rPr>
        <w:t>une synthèse des blocs rédigés pour chacun de ces niveaux dans les programmes, sans qu’ils ne constituent des objectifs d’apprentissage à part entière.</w:t>
      </w:r>
    </w:p>
    <w:p w14:paraId="1EF64DE8" w14:textId="6A53B866" w:rsidR="000F6C32" w:rsidRDefault="000F6C32" w:rsidP="000F6C32">
      <w:pPr>
        <w:spacing w:line="240" w:lineRule="auto"/>
        <w:rPr>
          <w:rFonts w:asciiTheme="majorHAnsi" w:hAnsiTheme="majorHAnsi" w:cstheme="majorHAnsi"/>
        </w:rPr>
      </w:pPr>
      <w:r>
        <w:rPr>
          <w:rFonts w:asciiTheme="majorHAnsi" w:hAnsiTheme="majorHAnsi" w:cstheme="majorHAnsi"/>
        </w:rPr>
        <w:t xml:space="preserve">              Enlevé de CM par les programmes qu’en 6ème : </w:t>
      </w:r>
      <w:r w:rsidRPr="00FD0F03">
        <w:rPr>
          <w:rFonts w:asciiTheme="majorHAnsi" w:hAnsiTheme="majorHAnsi" w:cstheme="majorHAnsi"/>
          <w:highlight w:val="green"/>
        </w:rPr>
        <w:t>………….</w:t>
      </w:r>
      <w:r w:rsidR="00B5677E">
        <w:rPr>
          <w:rFonts w:asciiTheme="majorHAnsi" w:hAnsiTheme="majorHAnsi" w:cstheme="majorHAnsi"/>
        </w:rPr>
        <w:t xml:space="preserve"> Je garde les pourcentages pour garder une co</w:t>
      </w:r>
      <w:r w:rsidR="009F303C">
        <w:rPr>
          <w:rFonts w:asciiTheme="majorHAnsi" w:hAnsiTheme="majorHAnsi" w:cstheme="majorHAnsi"/>
        </w:rPr>
        <w:t>hérence, les enfants comprennent bien.</w:t>
      </w:r>
    </w:p>
    <w:p w14:paraId="6A177A7F" w14:textId="77777777" w:rsidR="000F6C32" w:rsidRDefault="000F6C32" w:rsidP="000F6C32">
      <w:pPr>
        <w:spacing w:line="240" w:lineRule="auto"/>
        <w:rPr>
          <w:rFonts w:asciiTheme="majorHAnsi" w:hAnsiTheme="majorHAnsi" w:cstheme="majorHAnsi"/>
        </w:rPr>
      </w:pPr>
      <w:r>
        <w:rPr>
          <w:rFonts w:asciiTheme="majorHAnsi" w:hAnsiTheme="majorHAnsi" w:cstheme="majorHAnsi"/>
        </w:rPr>
        <w:lastRenderedPageBreak/>
        <w:t xml:space="preserve">              Nouveauté 2025 (remis au programme) : </w:t>
      </w:r>
      <w:r w:rsidRPr="00FD0F03">
        <w:rPr>
          <w:rFonts w:asciiTheme="majorHAnsi" w:hAnsiTheme="majorHAnsi" w:cstheme="majorHAnsi"/>
          <w:highlight w:val="cyan"/>
        </w:rPr>
        <w:t>…………</w:t>
      </w:r>
    </w:p>
    <w:p w14:paraId="21C34357" w14:textId="77777777" w:rsidR="000F6C32" w:rsidRPr="00263639" w:rsidRDefault="000F6C32" w:rsidP="000F6C32">
      <w:pPr>
        <w:spacing w:line="240" w:lineRule="auto"/>
        <w:rPr>
          <w:rFonts w:asciiTheme="majorHAnsi" w:hAnsiTheme="majorHAnsi" w:cstheme="majorHAnsi"/>
        </w:rPr>
      </w:pPr>
      <w:r>
        <w:rPr>
          <w:rFonts w:asciiTheme="majorHAnsi" w:hAnsiTheme="majorHAnsi" w:cstheme="majorHAnsi"/>
        </w:rPr>
        <w:t xml:space="preserve">              Inchangé :</w:t>
      </w:r>
      <w:r w:rsidRPr="00FD0F03">
        <w:rPr>
          <w:rFonts w:asciiTheme="majorHAnsi" w:hAnsiTheme="majorHAnsi" w:cstheme="majorHAnsi"/>
          <w:highlight w:val="yellow"/>
        </w:rPr>
        <w:t>……………..</w:t>
      </w:r>
    </w:p>
    <w:p w14:paraId="61712CF0" w14:textId="77777777" w:rsidR="000F6C32" w:rsidRPr="00CB11E8" w:rsidRDefault="000F6C32" w:rsidP="009E0A3C">
      <w:pPr>
        <w:rPr>
          <w:rFonts w:asciiTheme="majorHAnsi" w:hAnsiTheme="majorHAnsi" w:cstheme="majorHAnsi"/>
          <w:i/>
        </w:rPr>
      </w:pPr>
    </w:p>
    <w:sectPr w:rsidR="000F6C32" w:rsidRPr="00CB11E8" w:rsidSect="00263639">
      <w:headerReference w:type="default" r:id="rId8"/>
      <w:footerReference w:type="default" r:id="rId9"/>
      <w:pgSz w:w="11906" w:h="16838"/>
      <w:pgMar w:top="720" w:right="720" w:bottom="720" w:left="720"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20645" w14:textId="77777777" w:rsidR="000A020C" w:rsidRDefault="000A020C" w:rsidP="008123C1">
      <w:pPr>
        <w:spacing w:after="0" w:line="240" w:lineRule="auto"/>
      </w:pPr>
      <w:r>
        <w:separator/>
      </w:r>
    </w:p>
  </w:endnote>
  <w:endnote w:type="continuationSeparator" w:id="0">
    <w:p w14:paraId="2CC308D1" w14:textId="77777777" w:rsidR="000A020C" w:rsidRDefault="000A020C" w:rsidP="0081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378336"/>
      <w:docPartObj>
        <w:docPartGallery w:val="Page Numbers (Bottom of Page)"/>
        <w:docPartUnique/>
      </w:docPartObj>
    </w:sdtPr>
    <w:sdtEndPr/>
    <w:sdtContent>
      <w:p w14:paraId="57C3B829" w14:textId="1878DFBF" w:rsidR="000D5274" w:rsidRDefault="000D5274" w:rsidP="008123C1">
        <w:pPr>
          <w:pStyle w:val="Pieddepage"/>
          <w:jc w:val="right"/>
        </w:pPr>
        <w:r>
          <w:rPr>
            <w:noProof/>
            <w:lang w:eastAsia="fr-FR"/>
          </w:rPr>
          <w:drawing>
            <wp:anchor distT="0" distB="0" distL="114300" distR="114300" simplePos="0" relativeHeight="251659264" behindDoc="0" locked="0" layoutInCell="1" allowOverlap="1" wp14:anchorId="342D50B9" wp14:editId="002359B7">
              <wp:simplePos x="0" y="0"/>
              <wp:positionH relativeFrom="margin">
                <wp:posOffset>-133350</wp:posOffset>
              </wp:positionH>
              <wp:positionV relativeFrom="margin">
                <wp:posOffset>9652000</wp:posOffset>
              </wp:positionV>
              <wp:extent cx="248547" cy="252000"/>
              <wp:effectExtent l="0" t="0" r="0" b="0"/>
              <wp:wrapSquare wrapText="bothSides"/>
              <wp:docPr id="1" name="Image 1" descr="C:\Users\circo\Downloads\icone-608x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rco\Downloads\icone-608x6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547" cy="25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23C1">
          <w:rPr>
            <w:rFonts w:asciiTheme="majorHAnsi" w:hAnsiTheme="majorHAnsi" w:cstheme="majorHAnsi"/>
          </w:rPr>
          <w:fldChar w:fldCharType="begin"/>
        </w:r>
        <w:r w:rsidRPr="008123C1">
          <w:rPr>
            <w:rFonts w:asciiTheme="majorHAnsi" w:hAnsiTheme="majorHAnsi" w:cstheme="majorHAnsi"/>
          </w:rPr>
          <w:instrText>PAGE   \* MERGEFORMAT</w:instrText>
        </w:r>
        <w:r w:rsidRPr="008123C1">
          <w:rPr>
            <w:rFonts w:asciiTheme="majorHAnsi" w:hAnsiTheme="majorHAnsi" w:cstheme="majorHAnsi"/>
          </w:rPr>
          <w:fldChar w:fldCharType="separate"/>
        </w:r>
        <w:r w:rsidR="002A45D3">
          <w:rPr>
            <w:rFonts w:asciiTheme="majorHAnsi" w:hAnsiTheme="majorHAnsi" w:cstheme="majorHAnsi"/>
            <w:noProof/>
          </w:rPr>
          <w:t>10</w:t>
        </w:r>
        <w:r w:rsidRPr="008123C1">
          <w:rPr>
            <w:rFonts w:asciiTheme="majorHAnsi" w:hAnsiTheme="majorHAnsi" w:cstheme="maj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5A9FD" w14:textId="77777777" w:rsidR="000A020C" w:rsidRDefault="000A020C" w:rsidP="008123C1">
      <w:pPr>
        <w:spacing w:after="0" w:line="240" w:lineRule="auto"/>
      </w:pPr>
      <w:r>
        <w:separator/>
      </w:r>
    </w:p>
  </w:footnote>
  <w:footnote w:type="continuationSeparator" w:id="0">
    <w:p w14:paraId="067EF63A" w14:textId="77777777" w:rsidR="000A020C" w:rsidRDefault="000A020C" w:rsidP="0081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97F90" w14:textId="1B444960" w:rsidR="000D5274" w:rsidRDefault="000D5274" w:rsidP="008123C1">
    <w:pPr>
      <w:pStyle w:val="En-tte"/>
      <w:jc w:val="right"/>
      <w:rPr>
        <w:rFonts w:asciiTheme="majorHAnsi" w:hAnsiTheme="majorHAnsi" w:cstheme="majorHAnsi"/>
        <w:i/>
      </w:rPr>
    </w:pPr>
    <w:r w:rsidRPr="008123C1">
      <w:rPr>
        <w:rFonts w:asciiTheme="majorHAnsi" w:hAnsiTheme="majorHAnsi" w:cstheme="majorHAnsi"/>
        <w:i/>
      </w:rPr>
      <w:t>Pro</w:t>
    </w:r>
    <w:r w:rsidR="004A6DD0">
      <w:rPr>
        <w:rFonts w:asciiTheme="majorHAnsi" w:hAnsiTheme="majorHAnsi" w:cstheme="majorHAnsi"/>
        <w:i/>
      </w:rPr>
      <w:t>grammes scolaires 2025 – Cycle 3</w:t>
    </w:r>
    <w:r w:rsidRPr="008123C1">
      <w:rPr>
        <w:rFonts w:asciiTheme="majorHAnsi" w:hAnsiTheme="majorHAnsi" w:cstheme="majorHAnsi"/>
        <w:i/>
      </w:rPr>
      <w:t xml:space="preserve"> </w:t>
    </w:r>
    <w:r>
      <w:rPr>
        <w:rFonts w:asciiTheme="majorHAnsi" w:hAnsiTheme="majorHAnsi" w:cstheme="majorHAnsi"/>
        <w:i/>
      </w:rPr>
      <w:t>–</w:t>
    </w:r>
    <w:r w:rsidRPr="008123C1">
      <w:rPr>
        <w:rFonts w:asciiTheme="majorHAnsi" w:hAnsiTheme="majorHAnsi" w:cstheme="majorHAnsi"/>
        <w:i/>
      </w:rPr>
      <w:t xml:space="preserve"> </w:t>
    </w:r>
    <w:r>
      <w:rPr>
        <w:rFonts w:asciiTheme="majorHAnsi" w:hAnsiTheme="majorHAnsi" w:cstheme="majorHAnsi"/>
        <w:i/>
      </w:rPr>
      <w:t>Mathématiques</w:t>
    </w:r>
  </w:p>
  <w:p w14:paraId="123FA3E3" w14:textId="77777777" w:rsidR="000D5274" w:rsidRPr="008123C1" w:rsidRDefault="000D5274" w:rsidP="008123C1">
    <w:pPr>
      <w:pStyle w:val="En-tte"/>
      <w:jc w:val="right"/>
      <w:rPr>
        <w:rFonts w:asciiTheme="majorHAnsi" w:hAnsiTheme="majorHAnsi" w:cstheme="maj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1DA6"/>
    <w:multiLevelType w:val="hybridMultilevel"/>
    <w:tmpl w:val="4EA692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585635F"/>
    <w:multiLevelType w:val="multilevel"/>
    <w:tmpl w:val="1A9E6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ABA2993"/>
    <w:multiLevelType w:val="hybridMultilevel"/>
    <w:tmpl w:val="319EE4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CBB1345"/>
    <w:multiLevelType w:val="hybridMultilevel"/>
    <w:tmpl w:val="EA40164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323BBA"/>
    <w:multiLevelType w:val="hybridMultilevel"/>
    <w:tmpl w:val="0686A68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E9232B"/>
    <w:multiLevelType w:val="hybridMultilevel"/>
    <w:tmpl w:val="C4AA55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06232B3"/>
    <w:multiLevelType w:val="hybridMultilevel"/>
    <w:tmpl w:val="568826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32E7513"/>
    <w:multiLevelType w:val="hybridMultilevel"/>
    <w:tmpl w:val="31A04F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3B66998"/>
    <w:multiLevelType w:val="hybridMultilevel"/>
    <w:tmpl w:val="9A68F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B966AB"/>
    <w:multiLevelType w:val="hybridMultilevel"/>
    <w:tmpl w:val="D0D630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5103369"/>
    <w:multiLevelType w:val="hybridMultilevel"/>
    <w:tmpl w:val="FA006C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6C239F3"/>
    <w:multiLevelType w:val="hybridMultilevel"/>
    <w:tmpl w:val="D930B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B45F83"/>
    <w:multiLevelType w:val="hybridMultilevel"/>
    <w:tmpl w:val="93CEBD9A"/>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8E70967"/>
    <w:multiLevelType w:val="hybridMultilevel"/>
    <w:tmpl w:val="B7EED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462547"/>
    <w:multiLevelType w:val="hybridMultilevel"/>
    <w:tmpl w:val="DB44572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A9C1448"/>
    <w:multiLevelType w:val="multilevel"/>
    <w:tmpl w:val="7CB0D0FE"/>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B7E5B06"/>
    <w:multiLevelType w:val="hybridMultilevel"/>
    <w:tmpl w:val="66C27DC8"/>
    <w:lvl w:ilvl="0" w:tplc="7556057E">
      <w:start w:val="1"/>
      <w:numFmt w:val="bullet"/>
      <w:lvlText w:val=""/>
      <w:lvlJc w:val="left"/>
      <w:pPr>
        <w:ind w:left="360" w:hanging="360"/>
      </w:pPr>
      <w:rPr>
        <w:rFonts w:ascii="Symbol" w:hAnsi="Symbol" w:hint="default"/>
        <w:sz w:val="20"/>
        <w:szCs w:val="20"/>
      </w:rPr>
    </w:lvl>
    <w:lvl w:ilvl="1" w:tplc="EFAACF80">
      <w:numFmt w:val="bullet"/>
      <w:lvlText w:val="-"/>
      <w:lvlJc w:val="left"/>
      <w:pPr>
        <w:ind w:left="1080" w:hanging="360"/>
      </w:pPr>
      <w:rPr>
        <w:rFonts w:ascii="Marianne" w:eastAsiaTheme="minorHAnsi" w:hAnsi="Marianne" w:cs="Marianne"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1D5502C6"/>
    <w:multiLevelType w:val="hybridMultilevel"/>
    <w:tmpl w:val="16B43A92"/>
    <w:lvl w:ilvl="0" w:tplc="040C0001">
      <w:start w:val="1"/>
      <w:numFmt w:val="bullet"/>
      <w:lvlText w:val=""/>
      <w:lvlJc w:val="left"/>
      <w:pPr>
        <w:ind w:left="360" w:hanging="360"/>
      </w:pPr>
      <w:rPr>
        <w:rFonts w:ascii="Symbol" w:hAnsi="Symbol" w:hint="default"/>
      </w:rPr>
    </w:lvl>
    <w:lvl w:ilvl="1" w:tplc="85185716">
      <w:numFmt w:val="bullet"/>
      <w:lvlText w:val="-"/>
      <w:lvlJc w:val="left"/>
      <w:pPr>
        <w:ind w:left="1080" w:hanging="360"/>
      </w:pPr>
      <w:rPr>
        <w:rFonts w:ascii="Calibri Light" w:eastAsiaTheme="minorHAnsi" w:hAnsi="Calibri Light" w:cs="Calibri Light"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0812986"/>
    <w:multiLevelType w:val="hybridMultilevel"/>
    <w:tmpl w:val="FBEA0D36"/>
    <w:lvl w:ilvl="0" w:tplc="244CE51E">
      <w:start w:val="1"/>
      <w:numFmt w:val="bullet"/>
      <w:lvlText w:val=""/>
      <w:lvlJc w:val="left"/>
      <w:pPr>
        <w:ind w:left="360" w:hanging="360"/>
      </w:pPr>
      <w:rPr>
        <w:rFonts w:ascii="Symbol" w:hAnsi="Symbol" w:hint="default"/>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2845B89"/>
    <w:multiLevelType w:val="hybridMultilevel"/>
    <w:tmpl w:val="956E0EE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66C42FA"/>
    <w:multiLevelType w:val="hybridMultilevel"/>
    <w:tmpl w:val="614AE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FB2B00"/>
    <w:multiLevelType w:val="hybridMultilevel"/>
    <w:tmpl w:val="5D8405F8"/>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2F657310"/>
    <w:multiLevelType w:val="hybridMultilevel"/>
    <w:tmpl w:val="06903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44A36E9"/>
    <w:multiLevelType w:val="hybridMultilevel"/>
    <w:tmpl w:val="25C67C02"/>
    <w:lvl w:ilvl="0" w:tplc="7556057E">
      <w:start w:val="1"/>
      <w:numFmt w:val="bullet"/>
      <w:lvlText w:val=""/>
      <w:lvlJc w:val="left"/>
      <w:pPr>
        <w:ind w:left="360" w:hanging="360"/>
      </w:pPr>
      <w:rPr>
        <w:rFonts w:ascii="Symbol" w:hAnsi="Symbol" w:hint="default"/>
        <w:sz w:val="20"/>
        <w:szCs w:val="2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4A26223"/>
    <w:multiLevelType w:val="hybridMultilevel"/>
    <w:tmpl w:val="CE448F82"/>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B1263DD"/>
    <w:multiLevelType w:val="hybridMultilevel"/>
    <w:tmpl w:val="17B275B8"/>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3F240E49"/>
    <w:multiLevelType w:val="hybridMultilevel"/>
    <w:tmpl w:val="9E1C25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2C23E08"/>
    <w:multiLevelType w:val="hybridMultilevel"/>
    <w:tmpl w:val="EFAE6C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C8713A0"/>
    <w:multiLevelType w:val="hybridMultilevel"/>
    <w:tmpl w:val="A21A2EE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E6410B1"/>
    <w:multiLevelType w:val="hybridMultilevel"/>
    <w:tmpl w:val="EE9C575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431AD3"/>
    <w:multiLevelType w:val="hybridMultilevel"/>
    <w:tmpl w:val="3B14D948"/>
    <w:lvl w:ilvl="0" w:tplc="7556057E">
      <w:start w:val="1"/>
      <w:numFmt w:val="bullet"/>
      <w:lvlText w:val=""/>
      <w:lvlJc w:val="left"/>
      <w:pPr>
        <w:ind w:left="360" w:hanging="360"/>
      </w:pPr>
      <w:rPr>
        <w:rFonts w:ascii="Symbol" w:hAnsi="Symbol" w:hint="default"/>
        <w:sz w:val="20"/>
        <w:szCs w:val="20"/>
      </w:rPr>
    </w:lvl>
    <w:lvl w:ilvl="1" w:tplc="1848E620">
      <w:numFmt w:val="bullet"/>
      <w:lvlText w:val="-"/>
      <w:lvlJc w:val="left"/>
      <w:pPr>
        <w:ind w:left="1440" w:hanging="360"/>
      </w:pPr>
      <w:rPr>
        <w:rFonts w:ascii="Calibri Light" w:eastAsiaTheme="minorHAnsi" w:hAnsi="Calibri Light" w:cs="Calibri Light"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70244E"/>
    <w:multiLevelType w:val="hybridMultilevel"/>
    <w:tmpl w:val="9C7840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5B07A35"/>
    <w:multiLevelType w:val="hybridMultilevel"/>
    <w:tmpl w:val="0FB4D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287D9C"/>
    <w:multiLevelType w:val="hybridMultilevel"/>
    <w:tmpl w:val="1340ECC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74650E"/>
    <w:multiLevelType w:val="multilevel"/>
    <w:tmpl w:val="1A9E6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9A968E1"/>
    <w:multiLevelType w:val="hybridMultilevel"/>
    <w:tmpl w:val="BFAA4F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BE81EA9"/>
    <w:multiLevelType w:val="hybridMultilevel"/>
    <w:tmpl w:val="A3DA9494"/>
    <w:lvl w:ilvl="0" w:tplc="1C9263D2">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5EF6589F"/>
    <w:multiLevelType w:val="hybridMultilevel"/>
    <w:tmpl w:val="0EF64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0060B0"/>
    <w:multiLevelType w:val="hybridMultilevel"/>
    <w:tmpl w:val="747E5FBA"/>
    <w:lvl w:ilvl="0" w:tplc="ED22F6EE">
      <w:start w:val="1"/>
      <w:numFmt w:val="bullet"/>
      <w:lvlText w:val=""/>
      <w:lvlJc w:val="left"/>
      <w:pPr>
        <w:ind w:left="360" w:hanging="360"/>
      </w:pPr>
      <w:rPr>
        <w:rFonts w:ascii="Symbol" w:hAnsi="Symbol" w:hint="default"/>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65D85161"/>
    <w:multiLevelType w:val="hybridMultilevel"/>
    <w:tmpl w:val="E6B08DD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D8D0460"/>
    <w:multiLevelType w:val="hybridMultilevel"/>
    <w:tmpl w:val="F1AAC32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1900179"/>
    <w:multiLevelType w:val="hybridMultilevel"/>
    <w:tmpl w:val="50B2254E"/>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7853E0"/>
    <w:multiLevelType w:val="hybridMultilevel"/>
    <w:tmpl w:val="956AAF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7ED0E54"/>
    <w:multiLevelType w:val="hybridMultilevel"/>
    <w:tmpl w:val="D4FEA6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C523858"/>
    <w:multiLevelType w:val="hybridMultilevel"/>
    <w:tmpl w:val="79AA0D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650355492">
    <w:abstractNumId w:val="15"/>
  </w:num>
  <w:num w:numId="2" w16cid:durableId="978723835">
    <w:abstractNumId w:val="34"/>
  </w:num>
  <w:num w:numId="3" w16cid:durableId="834732098">
    <w:abstractNumId w:val="16"/>
  </w:num>
  <w:num w:numId="4" w16cid:durableId="170220239">
    <w:abstractNumId w:val="30"/>
  </w:num>
  <w:num w:numId="5" w16cid:durableId="1777171821">
    <w:abstractNumId w:val="14"/>
  </w:num>
  <w:num w:numId="6" w16cid:durableId="2028486619">
    <w:abstractNumId w:val="28"/>
  </w:num>
  <w:num w:numId="7" w16cid:durableId="778569410">
    <w:abstractNumId w:val="39"/>
  </w:num>
  <w:num w:numId="8" w16cid:durableId="1459910629">
    <w:abstractNumId w:val="24"/>
  </w:num>
  <w:num w:numId="9" w16cid:durableId="1586382920">
    <w:abstractNumId w:val="21"/>
  </w:num>
  <w:num w:numId="10" w16cid:durableId="1926574188">
    <w:abstractNumId w:val="25"/>
  </w:num>
  <w:num w:numId="11" w16cid:durableId="1165782915">
    <w:abstractNumId w:val="17"/>
  </w:num>
  <w:num w:numId="12" w16cid:durableId="1432775130">
    <w:abstractNumId w:val="31"/>
  </w:num>
  <w:num w:numId="13" w16cid:durableId="603345635">
    <w:abstractNumId w:val="42"/>
  </w:num>
  <w:num w:numId="14" w16cid:durableId="1082991639">
    <w:abstractNumId w:val="0"/>
  </w:num>
  <w:num w:numId="15" w16cid:durableId="2073460712">
    <w:abstractNumId w:val="38"/>
  </w:num>
  <w:num w:numId="16" w16cid:durableId="954562214">
    <w:abstractNumId w:val="18"/>
  </w:num>
  <w:num w:numId="17" w16cid:durableId="306277577">
    <w:abstractNumId w:val="36"/>
  </w:num>
  <w:num w:numId="18" w16cid:durableId="136651038">
    <w:abstractNumId w:val="26"/>
  </w:num>
  <w:num w:numId="19" w16cid:durableId="1932741684">
    <w:abstractNumId w:val="6"/>
  </w:num>
  <w:num w:numId="20" w16cid:durableId="1829126659">
    <w:abstractNumId w:val="1"/>
  </w:num>
  <w:num w:numId="21" w16cid:durableId="1515419710">
    <w:abstractNumId w:val="9"/>
  </w:num>
  <w:num w:numId="22" w16cid:durableId="1266813440">
    <w:abstractNumId w:val="5"/>
  </w:num>
  <w:num w:numId="23" w16cid:durableId="432357714">
    <w:abstractNumId w:val="3"/>
  </w:num>
  <w:num w:numId="24" w16cid:durableId="1310086481">
    <w:abstractNumId w:val="19"/>
  </w:num>
  <w:num w:numId="25" w16cid:durableId="459038078">
    <w:abstractNumId w:val="40"/>
  </w:num>
  <w:num w:numId="26" w16cid:durableId="1164709318">
    <w:abstractNumId w:val="41"/>
  </w:num>
  <w:num w:numId="27" w16cid:durableId="609312364">
    <w:abstractNumId w:val="23"/>
  </w:num>
  <w:num w:numId="28" w16cid:durableId="1864710087">
    <w:abstractNumId w:val="12"/>
  </w:num>
  <w:num w:numId="29" w16cid:durableId="966161250">
    <w:abstractNumId w:val="7"/>
  </w:num>
  <w:num w:numId="30" w16cid:durableId="703361061">
    <w:abstractNumId w:val="27"/>
  </w:num>
  <w:num w:numId="31" w16cid:durableId="1418744426">
    <w:abstractNumId w:val="44"/>
  </w:num>
  <w:num w:numId="32" w16cid:durableId="1619604443">
    <w:abstractNumId w:val="35"/>
  </w:num>
  <w:num w:numId="33" w16cid:durableId="1067649407">
    <w:abstractNumId w:val="20"/>
  </w:num>
  <w:num w:numId="34" w16cid:durableId="853107208">
    <w:abstractNumId w:val="11"/>
  </w:num>
  <w:num w:numId="35" w16cid:durableId="128672499">
    <w:abstractNumId w:val="37"/>
  </w:num>
  <w:num w:numId="36" w16cid:durableId="241909897">
    <w:abstractNumId w:val="8"/>
  </w:num>
  <w:num w:numId="37" w16cid:durableId="1992979565">
    <w:abstractNumId w:val="13"/>
  </w:num>
  <w:num w:numId="38" w16cid:durableId="608318554">
    <w:abstractNumId w:val="22"/>
  </w:num>
  <w:num w:numId="39" w16cid:durableId="960847303">
    <w:abstractNumId w:val="32"/>
  </w:num>
  <w:num w:numId="40" w16cid:durableId="1183133205">
    <w:abstractNumId w:val="2"/>
  </w:num>
  <w:num w:numId="41" w16cid:durableId="884413376">
    <w:abstractNumId w:val="43"/>
  </w:num>
  <w:num w:numId="42" w16cid:durableId="313532705">
    <w:abstractNumId w:val="10"/>
  </w:num>
  <w:num w:numId="43" w16cid:durableId="1893887353">
    <w:abstractNumId w:val="33"/>
  </w:num>
  <w:num w:numId="44" w16cid:durableId="1141728361">
    <w:abstractNumId w:val="29"/>
  </w:num>
  <w:num w:numId="45" w16cid:durableId="839807155">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C1"/>
    <w:rsid w:val="0001075C"/>
    <w:rsid w:val="00032C94"/>
    <w:rsid w:val="0004106C"/>
    <w:rsid w:val="000476B9"/>
    <w:rsid w:val="00096DD2"/>
    <w:rsid w:val="000A020C"/>
    <w:rsid w:val="000D5274"/>
    <w:rsid w:val="000D7324"/>
    <w:rsid w:val="000F6C32"/>
    <w:rsid w:val="00107AE7"/>
    <w:rsid w:val="0014039E"/>
    <w:rsid w:val="00146FA5"/>
    <w:rsid w:val="00157C11"/>
    <w:rsid w:val="00213C14"/>
    <w:rsid w:val="00227FD0"/>
    <w:rsid w:val="0023328A"/>
    <w:rsid w:val="00245015"/>
    <w:rsid w:val="00263639"/>
    <w:rsid w:val="00263D81"/>
    <w:rsid w:val="00265220"/>
    <w:rsid w:val="00267E4B"/>
    <w:rsid w:val="002A45D3"/>
    <w:rsid w:val="002B2EC2"/>
    <w:rsid w:val="002D0A58"/>
    <w:rsid w:val="002D0B6E"/>
    <w:rsid w:val="00313F0D"/>
    <w:rsid w:val="00321169"/>
    <w:rsid w:val="00326896"/>
    <w:rsid w:val="0034166E"/>
    <w:rsid w:val="00375005"/>
    <w:rsid w:val="00395DA2"/>
    <w:rsid w:val="003C6949"/>
    <w:rsid w:val="00423BD7"/>
    <w:rsid w:val="004317C9"/>
    <w:rsid w:val="00437512"/>
    <w:rsid w:val="00474551"/>
    <w:rsid w:val="00493102"/>
    <w:rsid w:val="004A64F0"/>
    <w:rsid w:val="004A6DD0"/>
    <w:rsid w:val="004B1B75"/>
    <w:rsid w:val="004D768E"/>
    <w:rsid w:val="004E0ADB"/>
    <w:rsid w:val="00537459"/>
    <w:rsid w:val="00542308"/>
    <w:rsid w:val="00547772"/>
    <w:rsid w:val="0055128F"/>
    <w:rsid w:val="0058590C"/>
    <w:rsid w:val="0059296B"/>
    <w:rsid w:val="005957F6"/>
    <w:rsid w:val="005A24C9"/>
    <w:rsid w:val="005A2800"/>
    <w:rsid w:val="005A7005"/>
    <w:rsid w:val="005B7032"/>
    <w:rsid w:val="005C4C4C"/>
    <w:rsid w:val="005E2864"/>
    <w:rsid w:val="005E49B1"/>
    <w:rsid w:val="005F2A31"/>
    <w:rsid w:val="005F44E4"/>
    <w:rsid w:val="005F6694"/>
    <w:rsid w:val="00605866"/>
    <w:rsid w:val="00643A2C"/>
    <w:rsid w:val="00663B1B"/>
    <w:rsid w:val="006942AF"/>
    <w:rsid w:val="00696311"/>
    <w:rsid w:val="006B418B"/>
    <w:rsid w:val="006F4366"/>
    <w:rsid w:val="00711121"/>
    <w:rsid w:val="00715DC7"/>
    <w:rsid w:val="007219EE"/>
    <w:rsid w:val="00747A94"/>
    <w:rsid w:val="007723E7"/>
    <w:rsid w:val="00782C88"/>
    <w:rsid w:val="007B785F"/>
    <w:rsid w:val="007F7F43"/>
    <w:rsid w:val="008123C1"/>
    <w:rsid w:val="00871166"/>
    <w:rsid w:val="00885D89"/>
    <w:rsid w:val="00886CE1"/>
    <w:rsid w:val="008B011B"/>
    <w:rsid w:val="008B5F5D"/>
    <w:rsid w:val="0096589C"/>
    <w:rsid w:val="00984974"/>
    <w:rsid w:val="00994F63"/>
    <w:rsid w:val="009A6CA5"/>
    <w:rsid w:val="009B2B86"/>
    <w:rsid w:val="009C0C1E"/>
    <w:rsid w:val="009C71CF"/>
    <w:rsid w:val="009E0A3C"/>
    <w:rsid w:val="009F1557"/>
    <w:rsid w:val="009F303C"/>
    <w:rsid w:val="00A34D27"/>
    <w:rsid w:val="00A81193"/>
    <w:rsid w:val="00A85BEF"/>
    <w:rsid w:val="00AB1DA3"/>
    <w:rsid w:val="00AB5445"/>
    <w:rsid w:val="00AC3C96"/>
    <w:rsid w:val="00AC6755"/>
    <w:rsid w:val="00AE2CE6"/>
    <w:rsid w:val="00AF0389"/>
    <w:rsid w:val="00B02B03"/>
    <w:rsid w:val="00B06306"/>
    <w:rsid w:val="00B176C3"/>
    <w:rsid w:val="00B23FBB"/>
    <w:rsid w:val="00B269FD"/>
    <w:rsid w:val="00B27021"/>
    <w:rsid w:val="00B5099D"/>
    <w:rsid w:val="00B5677E"/>
    <w:rsid w:val="00B6054A"/>
    <w:rsid w:val="00B73C04"/>
    <w:rsid w:val="00B847E0"/>
    <w:rsid w:val="00B85541"/>
    <w:rsid w:val="00B943AC"/>
    <w:rsid w:val="00B953AA"/>
    <w:rsid w:val="00BA38F2"/>
    <w:rsid w:val="00BF5EFA"/>
    <w:rsid w:val="00C142EE"/>
    <w:rsid w:val="00C271A4"/>
    <w:rsid w:val="00C40D59"/>
    <w:rsid w:val="00C44703"/>
    <w:rsid w:val="00C71680"/>
    <w:rsid w:val="00C7702B"/>
    <w:rsid w:val="00C900B7"/>
    <w:rsid w:val="00CA442A"/>
    <w:rsid w:val="00CA5B88"/>
    <w:rsid w:val="00CB0870"/>
    <w:rsid w:val="00CB11E8"/>
    <w:rsid w:val="00CC3230"/>
    <w:rsid w:val="00D03BB3"/>
    <w:rsid w:val="00D23BC3"/>
    <w:rsid w:val="00D35965"/>
    <w:rsid w:val="00D70BFC"/>
    <w:rsid w:val="00D87A31"/>
    <w:rsid w:val="00DA47F2"/>
    <w:rsid w:val="00DB4283"/>
    <w:rsid w:val="00DD3C2F"/>
    <w:rsid w:val="00DD419E"/>
    <w:rsid w:val="00DE488D"/>
    <w:rsid w:val="00DE789F"/>
    <w:rsid w:val="00E01229"/>
    <w:rsid w:val="00E04BB7"/>
    <w:rsid w:val="00E2723F"/>
    <w:rsid w:val="00E33BD3"/>
    <w:rsid w:val="00E4021B"/>
    <w:rsid w:val="00E4165B"/>
    <w:rsid w:val="00E55862"/>
    <w:rsid w:val="00E71035"/>
    <w:rsid w:val="00E76C85"/>
    <w:rsid w:val="00E87858"/>
    <w:rsid w:val="00E94C6B"/>
    <w:rsid w:val="00EA3193"/>
    <w:rsid w:val="00EA7611"/>
    <w:rsid w:val="00EB4A87"/>
    <w:rsid w:val="00EE192F"/>
    <w:rsid w:val="00EF5D5C"/>
    <w:rsid w:val="00F25704"/>
    <w:rsid w:val="00F3324A"/>
    <w:rsid w:val="00F473D7"/>
    <w:rsid w:val="00F478F4"/>
    <w:rsid w:val="00F50DFD"/>
    <w:rsid w:val="00F53CBF"/>
    <w:rsid w:val="00FC6656"/>
    <w:rsid w:val="00FD2882"/>
    <w:rsid w:val="00FE5630"/>
    <w:rsid w:val="00FE6716"/>
    <w:rsid w:val="00FF2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F26F3"/>
  <w15:chartTrackingRefBased/>
  <w15:docId w15:val="{B4BD1073-68A1-4896-A983-6999DE5C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B75"/>
    <w:rPr>
      <w:rFonts w:ascii="Marianne" w:hAnsi="Marianne"/>
    </w:rPr>
  </w:style>
  <w:style w:type="paragraph" w:styleId="Titre1">
    <w:name w:val="heading 1"/>
    <w:basedOn w:val="Paragraphedeliste"/>
    <w:next w:val="Normal"/>
    <w:link w:val="Titre1Car"/>
    <w:uiPriority w:val="9"/>
    <w:qFormat/>
    <w:rsid w:val="004B1B75"/>
    <w:pPr>
      <w:numPr>
        <w:numId w:val="1"/>
      </w:numPr>
      <w:shd w:val="clear" w:color="auto" w:fill="9CC2E5" w:themeFill="accent1" w:themeFillTint="99"/>
      <w:spacing w:after="0"/>
      <w:ind w:hanging="360"/>
      <w:outlineLvl w:val="0"/>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1B75"/>
    <w:rPr>
      <w:rFonts w:ascii="Marianne" w:eastAsia="Times New Roman" w:hAnsi="Marianne" w:cs="Times New Roman"/>
      <w:b/>
      <w:sz w:val="24"/>
      <w:szCs w:val="24"/>
      <w:shd w:val="clear" w:color="auto" w:fill="9CC2E5" w:themeFill="accent1" w:themeFillTint="99"/>
      <w:lang w:eastAsia="fr-FR"/>
    </w:rPr>
  </w:style>
  <w:style w:type="paragraph" w:styleId="Paragraphedeliste">
    <w:name w:val="List Paragraph"/>
    <w:basedOn w:val="Normal"/>
    <w:uiPriority w:val="34"/>
    <w:qFormat/>
    <w:rsid w:val="004B1B75"/>
    <w:pPr>
      <w:ind w:left="720"/>
      <w:contextualSpacing/>
    </w:pPr>
  </w:style>
  <w:style w:type="table" w:styleId="Grilledutableau">
    <w:name w:val="Table Grid"/>
    <w:basedOn w:val="TableauNormal"/>
    <w:uiPriority w:val="39"/>
    <w:rsid w:val="00812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8123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Policepardfaut"/>
    <w:rsid w:val="008123C1"/>
  </w:style>
  <w:style w:type="paragraph" w:styleId="NormalWeb">
    <w:name w:val="Normal (Web)"/>
    <w:basedOn w:val="Normal"/>
    <w:uiPriority w:val="99"/>
    <w:semiHidden/>
    <w:unhideWhenUsed/>
    <w:rsid w:val="008123C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123C1"/>
    <w:pPr>
      <w:tabs>
        <w:tab w:val="center" w:pos="4536"/>
        <w:tab w:val="right" w:pos="9072"/>
      </w:tabs>
      <w:spacing w:after="0" w:line="240" w:lineRule="auto"/>
    </w:pPr>
  </w:style>
  <w:style w:type="character" w:customStyle="1" w:styleId="En-tteCar">
    <w:name w:val="En-tête Car"/>
    <w:basedOn w:val="Policepardfaut"/>
    <w:link w:val="En-tte"/>
    <w:uiPriority w:val="99"/>
    <w:rsid w:val="008123C1"/>
    <w:rPr>
      <w:rFonts w:ascii="Marianne" w:hAnsi="Marianne"/>
    </w:rPr>
  </w:style>
  <w:style w:type="paragraph" w:styleId="Pieddepage">
    <w:name w:val="footer"/>
    <w:basedOn w:val="Normal"/>
    <w:link w:val="PieddepageCar"/>
    <w:uiPriority w:val="99"/>
    <w:unhideWhenUsed/>
    <w:rsid w:val="008123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23C1"/>
    <w:rPr>
      <w:rFonts w:ascii="Marianne" w:hAnsi="Marianne"/>
    </w:rPr>
  </w:style>
  <w:style w:type="paragraph" w:customStyle="1" w:styleId="Default">
    <w:name w:val="Default"/>
    <w:rsid w:val="00263639"/>
    <w:pPr>
      <w:autoSpaceDE w:val="0"/>
      <w:autoSpaceDN w:val="0"/>
      <w:adjustRightInd w:val="0"/>
      <w:spacing w:after="0" w:line="240" w:lineRule="auto"/>
    </w:pPr>
    <w:rPr>
      <w:rFonts w:ascii="Marianne" w:hAnsi="Marianne" w:cs="Marianne"/>
      <w:color w:val="000000"/>
      <w:sz w:val="24"/>
      <w:szCs w:val="24"/>
    </w:rPr>
  </w:style>
  <w:style w:type="character" w:styleId="Textedelespacerserv">
    <w:name w:val="Placeholder Text"/>
    <w:basedOn w:val="Policepardfaut"/>
    <w:uiPriority w:val="99"/>
    <w:semiHidden/>
    <w:rsid w:val="00AB5445"/>
    <w:rPr>
      <w:color w:val="808080"/>
    </w:rPr>
  </w:style>
  <w:style w:type="character" w:styleId="Marquedecommentaire">
    <w:name w:val="annotation reference"/>
    <w:basedOn w:val="Policepardfaut"/>
    <w:uiPriority w:val="99"/>
    <w:semiHidden/>
    <w:unhideWhenUsed/>
    <w:rsid w:val="00F25704"/>
    <w:rPr>
      <w:sz w:val="16"/>
      <w:szCs w:val="16"/>
    </w:rPr>
  </w:style>
  <w:style w:type="paragraph" w:styleId="Commentaire">
    <w:name w:val="annotation text"/>
    <w:basedOn w:val="Normal"/>
    <w:link w:val="CommentaireCar"/>
    <w:uiPriority w:val="99"/>
    <w:unhideWhenUsed/>
    <w:rsid w:val="00F25704"/>
    <w:pPr>
      <w:spacing w:line="240" w:lineRule="auto"/>
    </w:pPr>
    <w:rPr>
      <w:sz w:val="20"/>
      <w:szCs w:val="20"/>
    </w:rPr>
  </w:style>
  <w:style w:type="character" w:customStyle="1" w:styleId="CommentaireCar">
    <w:name w:val="Commentaire Car"/>
    <w:basedOn w:val="Policepardfaut"/>
    <w:link w:val="Commentaire"/>
    <w:uiPriority w:val="99"/>
    <w:rsid w:val="00F25704"/>
    <w:rPr>
      <w:rFonts w:ascii="Marianne" w:hAnsi="Marianne"/>
      <w:sz w:val="20"/>
      <w:szCs w:val="20"/>
    </w:rPr>
  </w:style>
  <w:style w:type="paragraph" w:styleId="Objetducommentaire">
    <w:name w:val="annotation subject"/>
    <w:basedOn w:val="Commentaire"/>
    <w:next w:val="Commentaire"/>
    <w:link w:val="ObjetducommentaireCar"/>
    <w:uiPriority w:val="99"/>
    <w:semiHidden/>
    <w:unhideWhenUsed/>
    <w:rsid w:val="00F25704"/>
    <w:rPr>
      <w:b/>
      <w:bCs/>
    </w:rPr>
  </w:style>
  <w:style w:type="character" w:customStyle="1" w:styleId="ObjetducommentaireCar">
    <w:name w:val="Objet du commentaire Car"/>
    <w:basedOn w:val="CommentaireCar"/>
    <w:link w:val="Objetducommentaire"/>
    <w:uiPriority w:val="99"/>
    <w:semiHidden/>
    <w:rsid w:val="00F25704"/>
    <w:rPr>
      <w:rFonts w:ascii="Marianne" w:hAnsi="Marianne"/>
      <w:b/>
      <w:bCs/>
      <w:sz w:val="20"/>
      <w:szCs w:val="20"/>
    </w:rPr>
  </w:style>
  <w:style w:type="paragraph" w:styleId="Rvision">
    <w:name w:val="Revision"/>
    <w:hidden/>
    <w:uiPriority w:val="99"/>
    <w:semiHidden/>
    <w:rsid w:val="00F25704"/>
    <w:pPr>
      <w:spacing w:after="0" w:line="240" w:lineRule="auto"/>
    </w:pPr>
    <w:rPr>
      <w:rFonts w:ascii="Marianne" w:hAnsi="Marianne"/>
    </w:rPr>
  </w:style>
  <w:style w:type="paragraph" w:styleId="Textedebulles">
    <w:name w:val="Balloon Text"/>
    <w:basedOn w:val="Normal"/>
    <w:link w:val="TextedebullesCar"/>
    <w:uiPriority w:val="99"/>
    <w:semiHidden/>
    <w:unhideWhenUsed/>
    <w:rsid w:val="00F257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5704"/>
    <w:rPr>
      <w:rFonts w:ascii="Segoe UI" w:hAnsi="Segoe UI" w:cs="Segoe UI"/>
      <w:sz w:val="18"/>
      <w:szCs w:val="18"/>
    </w:rPr>
  </w:style>
  <w:style w:type="paragraph" w:styleId="Notedefin">
    <w:name w:val="endnote text"/>
    <w:basedOn w:val="Normal"/>
    <w:link w:val="NotedefinCar"/>
    <w:uiPriority w:val="99"/>
    <w:semiHidden/>
    <w:unhideWhenUsed/>
    <w:rsid w:val="00493102"/>
    <w:pPr>
      <w:spacing w:after="0" w:line="240" w:lineRule="auto"/>
    </w:pPr>
    <w:rPr>
      <w:sz w:val="20"/>
      <w:szCs w:val="20"/>
    </w:rPr>
  </w:style>
  <w:style w:type="character" w:customStyle="1" w:styleId="NotedefinCar">
    <w:name w:val="Note de fin Car"/>
    <w:basedOn w:val="Policepardfaut"/>
    <w:link w:val="Notedefin"/>
    <w:uiPriority w:val="99"/>
    <w:semiHidden/>
    <w:rsid w:val="00493102"/>
    <w:rPr>
      <w:rFonts w:ascii="Marianne" w:hAnsi="Marianne"/>
      <w:sz w:val="20"/>
      <w:szCs w:val="20"/>
    </w:rPr>
  </w:style>
  <w:style w:type="character" w:styleId="Appeldenotedefin">
    <w:name w:val="endnote reference"/>
    <w:basedOn w:val="Policepardfaut"/>
    <w:uiPriority w:val="99"/>
    <w:semiHidden/>
    <w:unhideWhenUsed/>
    <w:rsid w:val="004931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61483">
      <w:bodyDiv w:val="1"/>
      <w:marLeft w:val="0"/>
      <w:marRight w:val="0"/>
      <w:marTop w:val="0"/>
      <w:marBottom w:val="0"/>
      <w:divBdr>
        <w:top w:val="none" w:sz="0" w:space="0" w:color="auto"/>
        <w:left w:val="none" w:sz="0" w:space="0" w:color="auto"/>
        <w:bottom w:val="none" w:sz="0" w:space="0" w:color="auto"/>
        <w:right w:val="none" w:sz="0" w:space="0" w:color="auto"/>
      </w:divBdr>
    </w:div>
    <w:div w:id="487478714">
      <w:bodyDiv w:val="1"/>
      <w:marLeft w:val="0"/>
      <w:marRight w:val="0"/>
      <w:marTop w:val="0"/>
      <w:marBottom w:val="0"/>
      <w:divBdr>
        <w:top w:val="none" w:sz="0" w:space="0" w:color="auto"/>
        <w:left w:val="none" w:sz="0" w:space="0" w:color="auto"/>
        <w:bottom w:val="none" w:sz="0" w:space="0" w:color="auto"/>
        <w:right w:val="none" w:sz="0" w:space="0" w:color="auto"/>
      </w:divBdr>
    </w:div>
    <w:div w:id="575090724">
      <w:bodyDiv w:val="1"/>
      <w:marLeft w:val="0"/>
      <w:marRight w:val="0"/>
      <w:marTop w:val="0"/>
      <w:marBottom w:val="0"/>
      <w:divBdr>
        <w:top w:val="none" w:sz="0" w:space="0" w:color="auto"/>
        <w:left w:val="none" w:sz="0" w:space="0" w:color="auto"/>
        <w:bottom w:val="none" w:sz="0" w:space="0" w:color="auto"/>
        <w:right w:val="none" w:sz="0" w:space="0" w:color="auto"/>
      </w:divBdr>
    </w:div>
    <w:div w:id="594749348">
      <w:bodyDiv w:val="1"/>
      <w:marLeft w:val="0"/>
      <w:marRight w:val="0"/>
      <w:marTop w:val="0"/>
      <w:marBottom w:val="0"/>
      <w:divBdr>
        <w:top w:val="none" w:sz="0" w:space="0" w:color="auto"/>
        <w:left w:val="none" w:sz="0" w:space="0" w:color="auto"/>
        <w:bottom w:val="none" w:sz="0" w:space="0" w:color="auto"/>
        <w:right w:val="none" w:sz="0" w:space="0" w:color="auto"/>
      </w:divBdr>
    </w:div>
    <w:div w:id="986326210">
      <w:bodyDiv w:val="1"/>
      <w:marLeft w:val="0"/>
      <w:marRight w:val="0"/>
      <w:marTop w:val="0"/>
      <w:marBottom w:val="0"/>
      <w:divBdr>
        <w:top w:val="none" w:sz="0" w:space="0" w:color="auto"/>
        <w:left w:val="none" w:sz="0" w:space="0" w:color="auto"/>
        <w:bottom w:val="none" w:sz="0" w:space="0" w:color="auto"/>
        <w:right w:val="none" w:sz="0" w:space="0" w:color="auto"/>
      </w:divBdr>
    </w:div>
    <w:div w:id="1003704286">
      <w:bodyDiv w:val="1"/>
      <w:marLeft w:val="0"/>
      <w:marRight w:val="0"/>
      <w:marTop w:val="0"/>
      <w:marBottom w:val="0"/>
      <w:divBdr>
        <w:top w:val="none" w:sz="0" w:space="0" w:color="auto"/>
        <w:left w:val="none" w:sz="0" w:space="0" w:color="auto"/>
        <w:bottom w:val="none" w:sz="0" w:space="0" w:color="auto"/>
        <w:right w:val="none" w:sz="0" w:space="0" w:color="auto"/>
      </w:divBdr>
    </w:div>
    <w:div w:id="1290937050">
      <w:bodyDiv w:val="1"/>
      <w:marLeft w:val="0"/>
      <w:marRight w:val="0"/>
      <w:marTop w:val="0"/>
      <w:marBottom w:val="0"/>
      <w:divBdr>
        <w:top w:val="none" w:sz="0" w:space="0" w:color="auto"/>
        <w:left w:val="none" w:sz="0" w:space="0" w:color="auto"/>
        <w:bottom w:val="none" w:sz="0" w:space="0" w:color="auto"/>
        <w:right w:val="none" w:sz="0" w:space="0" w:color="auto"/>
      </w:divBdr>
    </w:div>
    <w:div w:id="1466580556">
      <w:bodyDiv w:val="1"/>
      <w:marLeft w:val="0"/>
      <w:marRight w:val="0"/>
      <w:marTop w:val="0"/>
      <w:marBottom w:val="0"/>
      <w:divBdr>
        <w:top w:val="none" w:sz="0" w:space="0" w:color="auto"/>
        <w:left w:val="none" w:sz="0" w:space="0" w:color="auto"/>
        <w:bottom w:val="none" w:sz="0" w:space="0" w:color="auto"/>
        <w:right w:val="none" w:sz="0" w:space="0" w:color="auto"/>
      </w:divBdr>
    </w:div>
    <w:div w:id="1472475235">
      <w:bodyDiv w:val="1"/>
      <w:marLeft w:val="0"/>
      <w:marRight w:val="0"/>
      <w:marTop w:val="0"/>
      <w:marBottom w:val="0"/>
      <w:divBdr>
        <w:top w:val="none" w:sz="0" w:space="0" w:color="auto"/>
        <w:left w:val="none" w:sz="0" w:space="0" w:color="auto"/>
        <w:bottom w:val="none" w:sz="0" w:space="0" w:color="auto"/>
        <w:right w:val="none" w:sz="0" w:space="0" w:color="auto"/>
      </w:divBdr>
    </w:div>
    <w:div w:id="1510371620">
      <w:bodyDiv w:val="1"/>
      <w:marLeft w:val="0"/>
      <w:marRight w:val="0"/>
      <w:marTop w:val="0"/>
      <w:marBottom w:val="0"/>
      <w:divBdr>
        <w:top w:val="none" w:sz="0" w:space="0" w:color="auto"/>
        <w:left w:val="none" w:sz="0" w:space="0" w:color="auto"/>
        <w:bottom w:val="none" w:sz="0" w:space="0" w:color="auto"/>
        <w:right w:val="none" w:sz="0" w:space="0" w:color="auto"/>
      </w:divBdr>
    </w:div>
    <w:div w:id="1579511817">
      <w:bodyDiv w:val="1"/>
      <w:marLeft w:val="0"/>
      <w:marRight w:val="0"/>
      <w:marTop w:val="0"/>
      <w:marBottom w:val="0"/>
      <w:divBdr>
        <w:top w:val="none" w:sz="0" w:space="0" w:color="auto"/>
        <w:left w:val="none" w:sz="0" w:space="0" w:color="auto"/>
        <w:bottom w:val="none" w:sz="0" w:space="0" w:color="auto"/>
        <w:right w:val="none" w:sz="0" w:space="0" w:color="auto"/>
      </w:divBdr>
    </w:div>
    <w:div w:id="1918859776">
      <w:bodyDiv w:val="1"/>
      <w:marLeft w:val="0"/>
      <w:marRight w:val="0"/>
      <w:marTop w:val="0"/>
      <w:marBottom w:val="0"/>
      <w:divBdr>
        <w:top w:val="none" w:sz="0" w:space="0" w:color="auto"/>
        <w:left w:val="none" w:sz="0" w:space="0" w:color="auto"/>
        <w:bottom w:val="none" w:sz="0" w:space="0" w:color="auto"/>
        <w:right w:val="none" w:sz="0" w:space="0" w:color="auto"/>
      </w:divBdr>
    </w:div>
    <w:div w:id="1976519332">
      <w:bodyDiv w:val="1"/>
      <w:marLeft w:val="0"/>
      <w:marRight w:val="0"/>
      <w:marTop w:val="0"/>
      <w:marBottom w:val="0"/>
      <w:divBdr>
        <w:top w:val="none" w:sz="0" w:space="0" w:color="auto"/>
        <w:left w:val="none" w:sz="0" w:space="0" w:color="auto"/>
        <w:bottom w:val="none" w:sz="0" w:space="0" w:color="auto"/>
        <w:right w:val="none" w:sz="0" w:space="0" w:color="auto"/>
      </w:divBdr>
    </w:div>
    <w:div w:id="1985235606">
      <w:bodyDiv w:val="1"/>
      <w:marLeft w:val="0"/>
      <w:marRight w:val="0"/>
      <w:marTop w:val="0"/>
      <w:marBottom w:val="0"/>
      <w:divBdr>
        <w:top w:val="none" w:sz="0" w:space="0" w:color="auto"/>
        <w:left w:val="none" w:sz="0" w:space="0" w:color="auto"/>
        <w:bottom w:val="none" w:sz="0" w:space="0" w:color="auto"/>
        <w:right w:val="none" w:sz="0" w:space="0" w:color="auto"/>
      </w:divBdr>
    </w:div>
    <w:div w:id="204035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46C4F-DBD9-4E74-BCD9-17081012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11</Pages>
  <Words>4384</Words>
  <Characters>24114</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Laetitia Pallois</cp:lastModifiedBy>
  <cp:revision>116</cp:revision>
  <cp:lastPrinted>2025-04-18T14:13:00Z</cp:lastPrinted>
  <dcterms:created xsi:type="dcterms:W3CDTF">2025-01-10T12:55:00Z</dcterms:created>
  <dcterms:modified xsi:type="dcterms:W3CDTF">2025-08-06T06:02:00Z</dcterms:modified>
</cp:coreProperties>
</file>