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544" w:rsidRPr="00A23544" w:rsidRDefault="00A23544" w:rsidP="00A23544">
      <w:pPr>
        <w:pStyle w:val="Domaine"/>
        <w:jc w:val="center"/>
        <w:rPr>
          <w:rFonts w:ascii="Times New Roman" w:hAnsi="Times New Roman" w:cs="Times New Roman"/>
          <w:b/>
          <w:color w:val="000000" w:themeColor="text1"/>
          <w:sz w:val="32"/>
          <w:szCs w:val="32"/>
          <w:u w:val="single"/>
        </w:rPr>
      </w:pPr>
      <w:r w:rsidRPr="00A23544">
        <w:rPr>
          <w:rFonts w:ascii="Times New Roman" w:hAnsi="Times New Roman" w:cs="Times New Roman"/>
          <w:b/>
          <w:color w:val="000000" w:themeColor="text1"/>
          <w:sz w:val="32"/>
          <w:szCs w:val="32"/>
          <w:u w:val="single"/>
        </w:rPr>
        <w:t>Domaine 1 : les langages pour penser et communiquer</w:t>
      </w:r>
    </w:p>
    <w:p w:rsidR="00A23544" w:rsidRDefault="00A23544" w:rsidP="00A23544">
      <w:pPr>
        <w:pStyle w:val="NormalWeb"/>
        <w:spacing w:before="0" w:beforeAutospacing="0" w:after="0" w:afterAutospacing="0"/>
        <w:jc w:val="both"/>
        <w:rPr>
          <w:color w:val="000000" w:themeColor="text1"/>
        </w:rPr>
      </w:pPr>
    </w:p>
    <w:p w:rsidR="00A23544" w:rsidRDefault="00A23544" w:rsidP="00A23544">
      <w:pPr>
        <w:pStyle w:val="NormalWeb"/>
        <w:spacing w:before="0" w:beforeAutospacing="0" w:after="0" w:afterAutospacing="0"/>
        <w:jc w:val="both"/>
        <w:rPr>
          <w:color w:val="000000" w:themeColor="text1"/>
        </w:rPr>
      </w:pPr>
      <w:r w:rsidRPr="00A23544">
        <w:rPr>
          <w:color w:val="000000" w:themeColor="text1"/>
        </w:rPr>
        <w:t xml:space="preserve">Le domaine des langages pour penser et communiquer recouvre quatre types de langage, qui sont à la fois des objets de savoir et des outils : </w:t>
      </w:r>
    </w:p>
    <w:p w:rsidR="00A23544" w:rsidRDefault="00877F09" w:rsidP="00A23544">
      <w:pPr>
        <w:pStyle w:val="NormalWeb"/>
        <w:numPr>
          <w:ilvl w:val="0"/>
          <w:numId w:val="1"/>
        </w:numPr>
        <w:spacing w:before="0" w:beforeAutospacing="0" w:after="0" w:afterAutospacing="0"/>
        <w:jc w:val="both"/>
        <w:rPr>
          <w:color w:val="000000" w:themeColor="text1"/>
        </w:rPr>
      </w:pPr>
      <w:r>
        <w:rPr>
          <w:color w:val="000000" w:themeColor="text1"/>
        </w:rPr>
        <w:t>1a : l</w:t>
      </w:r>
      <w:r w:rsidR="00A23544" w:rsidRPr="00A23544">
        <w:rPr>
          <w:color w:val="000000" w:themeColor="text1"/>
        </w:rPr>
        <w:t xml:space="preserve">a langue française ; </w:t>
      </w:r>
    </w:p>
    <w:p w:rsidR="00A23544" w:rsidRDefault="00877F09" w:rsidP="00A23544">
      <w:pPr>
        <w:pStyle w:val="NormalWeb"/>
        <w:numPr>
          <w:ilvl w:val="0"/>
          <w:numId w:val="1"/>
        </w:numPr>
        <w:spacing w:before="0" w:beforeAutospacing="0" w:after="0" w:afterAutospacing="0"/>
        <w:jc w:val="both"/>
        <w:rPr>
          <w:color w:val="000000" w:themeColor="text1"/>
        </w:rPr>
      </w:pPr>
      <w:r>
        <w:rPr>
          <w:color w:val="000000" w:themeColor="text1"/>
        </w:rPr>
        <w:t xml:space="preserve">1b : </w:t>
      </w:r>
      <w:r w:rsidR="00A23544" w:rsidRPr="00A23544">
        <w:rPr>
          <w:color w:val="000000" w:themeColor="text1"/>
        </w:rPr>
        <w:t xml:space="preserve">les langues vivantes étrangères ou régionales ; </w:t>
      </w:r>
    </w:p>
    <w:p w:rsidR="00A23544" w:rsidRDefault="00877F09" w:rsidP="00A23544">
      <w:pPr>
        <w:pStyle w:val="NormalWeb"/>
        <w:numPr>
          <w:ilvl w:val="0"/>
          <w:numId w:val="1"/>
        </w:numPr>
        <w:spacing w:before="0" w:beforeAutospacing="0" w:after="0" w:afterAutospacing="0"/>
        <w:jc w:val="both"/>
        <w:rPr>
          <w:color w:val="000000" w:themeColor="text1"/>
        </w:rPr>
      </w:pPr>
      <w:r>
        <w:rPr>
          <w:color w:val="000000" w:themeColor="text1"/>
        </w:rPr>
        <w:t xml:space="preserve">1c : </w:t>
      </w:r>
      <w:r w:rsidR="00A23544" w:rsidRPr="00A23544">
        <w:rPr>
          <w:color w:val="000000" w:themeColor="text1"/>
        </w:rPr>
        <w:t xml:space="preserve">les langages mathématiques, scientifiques et informatiques ; </w:t>
      </w:r>
    </w:p>
    <w:p w:rsidR="00A23544" w:rsidRDefault="00877F09" w:rsidP="00A23544">
      <w:pPr>
        <w:pStyle w:val="NormalWeb"/>
        <w:numPr>
          <w:ilvl w:val="0"/>
          <w:numId w:val="1"/>
        </w:numPr>
        <w:spacing w:before="0" w:beforeAutospacing="0" w:after="0" w:afterAutospacing="0"/>
        <w:jc w:val="both"/>
        <w:rPr>
          <w:color w:val="000000" w:themeColor="text1"/>
        </w:rPr>
      </w:pPr>
      <w:r>
        <w:rPr>
          <w:color w:val="000000" w:themeColor="text1"/>
        </w:rPr>
        <w:t xml:space="preserve">1d : </w:t>
      </w:r>
      <w:r w:rsidR="00A23544" w:rsidRPr="00A23544">
        <w:rPr>
          <w:color w:val="000000" w:themeColor="text1"/>
        </w:rPr>
        <w:t xml:space="preserve">les langages des arts et du corps. </w:t>
      </w:r>
    </w:p>
    <w:p w:rsidR="00A23544" w:rsidRPr="00A23544" w:rsidRDefault="00A23544" w:rsidP="00A23544">
      <w:pPr>
        <w:pStyle w:val="NormalWeb"/>
        <w:spacing w:before="0" w:beforeAutospacing="0" w:after="0" w:afterAutospacing="0"/>
        <w:jc w:val="both"/>
        <w:rPr>
          <w:color w:val="000000" w:themeColor="text1"/>
        </w:rPr>
      </w:pPr>
      <w:r w:rsidRPr="00A23544">
        <w:rPr>
          <w:color w:val="000000" w:themeColor="text1"/>
        </w:rPr>
        <w:t>Ce domaine permet l'accès à d'autres savoirs et à une culture rendant possible l'exercice de l'esprit critique ; il implique la maîtrise de codes, de règles, de systèmes de signes et de représentations. Il met en jeu des connaissances et des compétences qui sont sollicitées comme outils de pensée, de communication, d'expression et de travail et qui sont utilisées dans tous les champs du savoir et dans la plupart des activités.</w:t>
      </w:r>
    </w:p>
    <w:p w:rsidR="00A23544" w:rsidRPr="00A23544" w:rsidRDefault="00A23544" w:rsidP="00A23544">
      <w:pPr>
        <w:pStyle w:val="stitre1"/>
        <w:spacing w:before="0" w:beforeAutospacing="0" w:after="0" w:afterAutospacing="0"/>
        <w:jc w:val="both"/>
        <w:rPr>
          <w:color w:val="000000" w:themeColor="text1"/>
        </w:rPr>
      </w:pPr>
      <w:r w:rsidRPr="00A23544">
        <w:rPr>
          <w:color w:val="000000" w:themeColor="text1"/>
        </w:rPr>
        <w:t> </w:t>
      </w:r>
    </w:p>
    <w:p w:rsidR="00A23544" w:rsidRDefault="00A23544" w:rsidP="00A23544">
      <w:pPr>
        <w:pStyle w:val="Article"/>
        <w:jc w:val="both"/>
        <w:rPr>
          <w:rFonts w:ascii="Times New Roman" w:hAnsi="Times New Roman" w:cs="Times New Roman"/>
          <w:color w:val="000000" w:themeColor="text1"/>
          <w:sz w:val="24"/>
          <w:szCs w:val="24"/>
        </w:rPr>
      </w:pPr>
      <w:r w:rsidRPr="00A23544">
        <w:rPr>
          <w:rFonts w:ascii="Times New Roman" w:hAnsi="Times New Roman" w:cs="Times New Roman"/>
          <w:color w:val="000000" w:themeColor="text1"/>
          <w:sz w:val="24"/>
          <w:szCs w:val="24"/>
        </w:rPr>
        <w:t>Objectifs de connaissances et de compétences pour la maîtrise du socle commun</w:t>
      </w:r>
      <w:r>
        <w:rPr>
          <w:rFonts w:ascii="Times New Roman" w:hAnsi="Times New Roman" w:cs="Times New Roman"/>
          <w:color w:val="000000" w:themeColor="text1"/>
          <w:sz w:val="24"/>
          <w:szCs w:val="24"/>
        </w:rPr>
        <w:t> :</w:t>
      </w:r>
    </w:p>
    <w:p w:rsidR="00A23544" w:rsidRPr="00A23544" w:rsidRDefault="00A23544" w:rsidP="00A23544">
      <w:pPr>
        <w:pStyle w:val="Article"/>
        <w:jc w:val="both"/>
        <w:rPr>
          <w:rFonts w:ascii="Times New Roman" w:hAnsi="Times New Roman" w:cs="Times New Roman"/>
          <w:color w:val="000000" w:themeColor="text1"/>
          <w:sz w:val="24"/>
          <w:szCs w:val="24"/>
        </w:rPr>
      </w:pPr>
    </w:p>
    <w:p w:rsidR="00A23544" w:rsidRPr="00A23544" w:rsidRDefault="00A23544" w:rsidP="00A23544">
      <w:pPr>
        <w:pStyle w:val="Article"/>
        <w:jc w:val="both"/>
        <w:rPr>
          <w:rFonts w:ascii="Times New Roman" w:hAnsi="Times New Roman" w:cs="Times New Roman"/>
          <w:color w:val="000000" w:themeColor="text1"/>
          <w:sz w:val="24"/>
          <w:szCs w:val="24"/>
          <w:u w:val="single"/>
        </w:rPr>
      </w:pPr>
      <w:r w:rsidRPr="00A23544">
        <w:rPr>
          <w:rFonts w:ascii="Times New Roman" w:hAnsi="Times New Roman" w:cs="Times New Roman"/>
          <w:color w:val="000000" w:themeColor="text1"/>
          <w:sz w:val="24"/>
          <w:szCs w:val="24"/>
          <w:u w:val="single"/>
        </w:rPr>
        <w:t>1a : Comprendre, s'exprimer en utilisant la langue française à l'oral et à l'écrit </w:t>
      </w:r>
    </w:p>
    <w:p w:rsidR="00A23544" w:rsidRPr="00A23544" w:rsidRDefault="00A23544" w:rsidP="00A23544">
      <w:pPr>
        <w:pStyle w:val="NormalWeb"/>
        <w:numPr>
          <w:ilvl w:val="0"/>
          <w:numId w:val="2"/>
        </w:numPr>
        <w:spacing w:before="0" w:beforeAutospacing="0" w:after="0" w:afterAutospacing="0"/>
        <w:jc w:val="both"/>
        <w:rPr>
          <w:color w:val="000000" w:themeColor="text1"/>
        </w:rPr>
      </w:pPr>
      <w:r>
        <w:rPr>
          <w:color w:val="000000" w:themeColor="text1"/>
        </w:rPr>
        <w:t xml:space="preserve">1a 1 : </w:t>
      </w:r>
      <w:r w:rsidRPr="00A23544">
        <w:rPr>
          <w:color w:val="000000" w:themeColor="text1"/>
        </w:rPr>
        <w:t>L'élève parle, communique, argumente à l'oral de façon claire et organisée ; il adapte son niveau de langue et son discours à la situation, il écoute et prend en compte ses interlocuteurs.</w:t>
      </w:r>
    </w:p>
    <w:p w:rsidR="00A23544" w:rsidRPr="00A23544" w:rsidRDefault="00A23544" w:rsidP="00A23544">
      <w:pPr>
        <w:pStyle w:val="NormalWeb"/>
        <w:numPr>
          <w:ilvl w:val="0"/>
          <w:numId w:val="2"/>
        </w:numPr>
        <w:spacing w:before="0" w:beforeAutospacing="0" w:after="0" w:afterAutospacing="0"/>
        <w:jc w:val="both"/>
        <w:rPr>
          <w:color w:val="000000" w:themeColor="text1"/>
        </w:rPr>
      </w:pPr>
      <w:r>
        <w:rPr>
          <w:color w:val="000000" w:themeColor="text1"/>
        </w:rPr>
        <w:t xml:space="preserve">1a 2 : </w:t>
      </w:r>
      <w:r w:rsidRPr="00A23544">
        <w:rPr>
          <w:color w:val="000000" w:themeColor="text1"/>
        </w:rPr>
        <w:t>Il adapte sa lecture et la module en fonction de la nature et de la difficulté du texte. Pour construire ou vérifier le sens de ce qu'il lit, il combine avec pertinence et de façon critique les informations explicites et implicites issues de sa lecture. Il découvre le plaisir de lire.</w:t>
      </w:r>
    </w:p>
    <w:p w:rsidR="00A23544" w:rsidRPr="00A23544" w:rsidRDefault="00A23544" w:rsidP="00A23544">
      <w:pPr>
        <w:pStyle w:val="NormalWeb"/>
        <w:numPr>
          <w:ilvl w:val="0"/>
          <w:numId w:val="2"/>
        </w:numPr>
        <w:spacing w:before="0" w:beforeAutospacing="0" w:after="0" w:afterAutospacing="0"/>
        <w:jc w:val="both"/>
        <w:rPr>
          <w:color w:val="000000" w:themeColor="text1"/>
        </w:rPr>
      </w:pPr>
      <w:r>
        <w:rPr>
          <w:color w:val="000000" w:themeColor="text1"/>
        </w:rPr>
        <w:t xml:space="preserve">1a 3 : </w:t>
      </w:r>
      <w:r w:rsidRPr="00A23544">
        <w:rPr>
          <w:color w:val="000000" w:themeColor="text1"/>
        </w:rPr>
        <w:t>L'élève s'exprime à l'écrit pour raconter, décrire, expliquer ou argumenter de façon claire et organisée. Lorsque c'est nécessaire, il reprend ses écrits pour rechercher la formulation qui convient le mieux et préciser ses intentions et sa pensée.</w:t>
      </w:r>
    </w:p>
    <w:p w:rsidR="00A23544" w:rsidRPr="00A23544" w:rsidRDefault="00A23544" w:rsidP="00A23544">
      <w:pPr>
        <w:pStyle w:val="NormalWeb"/>
        <w:numPr>
          <w:ilvl w:val="0"/>
          <w:numId w:val="2"/>
        </w:numPr>
        <w:spacing w:before="0" w:beforeAutospacing="0" w:after="0" w:afterAutospacing="0"/>
        <w:jc w:val="both"/>
        <w:rPr>
          <w:color w:val="000000" w:themeColor="text1"/>
        </w:rPr>
      </w:pPr>
      <w:r>
        <w:rPr>
          <w:color w:val="000000" w:themeColor="text1"/>
        </w:rPr>
        <w:t xml:space="preserve">1a 4 : </w:t>
      </w:r>
      <w:r w:rsidRPr="00A23544">
        <w:rPr>
          <w:color w:val="000000" w:themeColor="text1"/>
        </w:rPr>
        <w:t>Il utilise à bon escient les principales règles grammaticales et orthographiques. Il emploie à l'écrit comme à l'oral un vocabulaire juste et précis.</w:t>
      </w:r>
    </w:p>
    <w:p w:rsidR="00A23544" w:rsidRPr="00A23544" w:rsidRDefault="00A23544" w:rsidP="00A23544">
      <w:pPr>
        <w:pStyle w:val="NormalWeb"/>
        <w:numPr>
          <w:ilvl w:val="0"/>
          <w:numId w:val="2"/>
        </w:numPr>
        <w:spacing w:before="0" w:beforeAutospacing="0" w:after="0" w:afterAutospacing="0"/>
        <w:jc w:val="both"/>
        <w:rPr>
          <w:color w:val="000000" w:themeColor="text1"/>
        </w:rPr>
      </w:pPr>
      <w:r>
        <w:rPr>
          <w:color w:val="000000" w:themeColor="text1"/>
        </w:rPr>
        <w:t xml:space="preserve">1a 5 : </w:t>
      </w:r>
      <w:r w:rsidRPr="00A23544">
        <w:rPr>
          <w:color w:val="000000" w:themeColor="text1"/>
        </w:rPr>
        <w:t>Dans des situations variées, il recourt, de manière spontanée et avec efficacité, à la lecture comme à l'écriture.</w:t>
      </w:r>
    </w:p>
    <w:p w:rsidR="00A23544" w:rsidRPr="00A23544" w:rsidRDefault="00A23544" w:rsidP="00A23544">
      <w:pPr>
        <w:pStyle w:val="NormalWeb"/>
        <w:numPr>
          <w:ilvl w:val="0"/>
          <w:numId w:val="2"/>
        </w:numPr>
        <w:spacing w:before="0" w:beforeAutospacing="0" w:after="0" w:afterAutospacing="0"/>
        <w:jc w:val="both"/>
        <w:rPr>
          <w:color w:val="000000" w:themeColor="text1"/>
        </w:rPr>
      </w:pPr>
      <w:r>
        <w:rPr>
          <w:color w:val="000000" w:themeColor="text1"/>
        </w:rPr>
        <w:t xml:space="preserve">1a 6 : </w:t>
      </w:r>
      <w:r w:rsidRPr="00A23544">
        <w:rPr>
          <w:color w:val="000000" w:themeColor="text1"/>
        </w:rPr>
        <w:t>Il apprend que la langue française a des origines diverses et qu'elle est toujours en évolution. Il est sensibilisé à son histoire et à ses origines latines et grecques.</w:t>
      </w:r>
    </w:p>
    <w:p w:rsidR="00A23544" w:rsidRDefault="00A23544" w:rsidP="00A23544">
      <w:pPr>
        <w:pStyle w:val="Article"/>
        <w:jc w:val="both"/>
        <w:rPr>
          <w:rFonts w:ascii="Times New Roman" w:hAnsi="Times New Roman" w:cs="Times New Roman"/>
          <w:color w:val="000000" w:themeColor="text1"/>
          <w:sz w:val="24"/>
          <w:szCs w:val="24"/>
        </w:rPr>
      </w:pPr>
      <w:r w:rsidRPr="00A23544">
        <w:rPr>
          <w:rFonts w:ascii="Times New Roman" w:hAnsi="Times New Roman" w:cs="Times New Roman"/>
          <w:color w:val="000000" w:themeColor="text1"/>
          <w:sz w:val="24"/>
          <w:szCs w:val="24"/>
          <w:u w:val="single"/>
        </w:rPr>
        <w:t>1 b : Comprendre, s'exprimer en utilisant une langue étrangère et, le cas échéant, une langue régionale</w:t>
      </w:r>
      <w:r>
        <w:rPr>
          <w:rFonts w:ascii="Times New Roman" w:hAnsi="Times New Roman" w:cs="Times New Roman"/>
          <w:color w:val="000000" w:themeColor="text1"/>
          <w:sz w:val="24"/>
          <w:szCs w:val="24"/>
        </w:rPr>
        <w:t xml:space="preserve">. </w:t>
      </w:r>
    </w:p>
    <w:p w:rsidR="00A23544" w:rsidRDefault="00A23544" w:rsidP="00A23544">
      <w:pPr>
        <w:pStyle w:val="Article"/>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1b 1 : </w:t>
      </w:r>
      <w:bookmarkStart w:id="0" w:name="_GoBack"/>
      <w:bookmarkEnd w:id="0"/>
      <w:r w:rsidRPr="00A23544">
        <w:rPr>
          <w:rFonts w:ascii="Times New Roman" w:hAnsi="Times New Roman" w:cs="Times New Roman"/>
          <w:color w:val="000000" w:themeColor="text1"/>
          <w:sz w:val="24"/>
          <w:szCs w:val="24"/>
        </w:rPr>
        <w:t>L'élève pratique au moins deux langues vivantes étrangères ou, le cas échéant, une langue étrangère et une langue régionale.</w:t>
      </w:r>
      <w:r>
        <w:rPr>
          <w:rFonts w:ascii="Times New Roman" w:hAnsi="Times New Roman" w:cs="Times New Roman"/>
          <w:color w:val="000000" w:themeColor="text1"/>
          <w:sz w:val="24"/>
          <w:szCs w:val="24"/>
        </w:rPr>
        <w:t xml:space="preserve"> </w:t>
      </w:r>
    </w:p>
    <w:p w:rsidR="005F177C" w:rsidRDefault="00A23544" w:rsidP="005F177C">
      <w:pPr>
        <w:pStyle w:val="Article"/>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1b 2 : </w:t>
      </w:r>
      <w:r w:rsidRPr="00A23544">
        <w:rPr>
          <w:rFonts w:ascii="Times New Roman" w:hAnsi="Times New Roman" w:cs="Times New Roman"/>
          <w:color w:val="000000" w:themeColor="text1"/>
          <w:sz w:val="24"/>
          <w:szCs w:val="24"/>
        </w:rPr>
        <w:t xml:space="preserve">Pour chacune de ces langues, il comprend des messages oraux et écrits, s'exprime et communique à l'oral et à l'écrit de manière simple mais efficace. </w:t>
      </w:r>
    </w:p>
    <w:p w:rsidR="005F177C" w:rsidRDefault="005F177C" w:rsidP="005F177C">
      <w:pPr>
        <w:pStyle w:val="Article"/>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1b 3 : </w:t>
      </w:r>
      <w:r w:rsidR="00A23544" w:rsidRPr="005F177C">
        <w:rPr>
          <w:rFonts w:ascii="Times New Roman" w:hAnsi="Times New Roman" w:cs="Times New Roman"/>
          <w:color w:val="000000" w:themeColor="text1"/>
          <w:sz w:val="24"/>
          <w:szCs w:val="24"/>
        </w:rPr>
        <w:t xml:space="preserve">Il s'engage volontiers dans le dialogue et prend part activement à des conversations. </w:t>
      </w:r>
    </w:p>
    <w:p w:rsidR="005F177C" w:rsidRDefault="005F177C" w:rsidP="005F177C">
      <w:pPr>
        <w:pStyle w:val="Article"/>
        <w:numPr>
          <w:ilvl w:val="0"/>
          <w:numId w:val="2"/>
        </w:numPr>
        <w:jc w:val="both"/>
        <w:rPr>
          <w:rFonts w:ascii="Times New Roman" w:hAnsi="Times New Roman" w:cs="Times New Roman"/>
          <w:color w:val="000000" w:themeColor="text1"/>
          <w:sz w:val="24"/>
          <w:szCs w:val="24"/>
        </w:rPr>
      </w:pPr>
      <w:r w:rsidRPr="005F177C">
        <w:rPr>
          <w:rFonts w:ascii="Times New Roman" w:hAnsi="Times New Roman" w:cs="Times New Roman"/>
          <w:color w:val="000000" w:themeColor="text1"/>
          <w:sz w:val="24"/>
          <w:szCs w:val="24"/>
        </w:rPr>
        <w:t>1b</w:t>
      </w:r>
      <w:r>
        <w:rPr>
          <w:rFonts w:ascii="Times New Roman" w:hAnsi="Times New Roman" w:cs="Times New Roman"/>
          <w:color w:val="000000" w:themeColor="text1"/>
          <w:sz w:val="24"/>
          <w:szCs w:val="24"/>
        </w:rPr>
        <w:t xml:space="preserve"> </w:t>
      </w:r>
      <w:r w:rsidRPr="005F177C">
        <w:rPr>
          <w:rFonts w:ascii="Times New Roman" w:hAnsi="Times New Roman" w:cs="Times New Roman"/>
          <w:color w:val="000000" w:themeColor="text1"/>
          <w:sz w:val="24"/>
          <w:szCs w:val="24"/>
        </w:rPr>
        <w:t xml:space="preserve">4 : </w:t>
      </w:r>
      <w:r w:rsidR="00A23544" w:rsidRPr="005F177C">
        <w:rPr>
          <w:rFonts w:ascii="Times New Roman" w:hAnsi="Times New Roman" w:cs="Times New Roman"/>
          <w:color w:val="000000" w:themeColor="text1"/>
          <w:sz w:val="24"/>
          <w:szCs w:val="24"/>
        </w:rPr>
        <w:t xml:space="preserve">Il adapte son niveau de langue et son discours à la situation, il écoute et prend en compte ses interlocuteurs. </w:t>
      </w:r>
    </w:p>
    <w:p w:rsidR="005F177C" w:rsidRDefault="005F177C" w:rsidP="005F177C">
      <w:pPr>
        <w:pStyle w:val="Article"/>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1b 5 : </w:t>
      </w:r>
      <w:r w:rsidR="00A23544" w:rsidRPr="005F177C">
        <w:rPr>
          <w:rFonts w:ascii="Times New Roman" w:hAnsi="Times New Roman" w:cs="Times New Roman"/>
          <w:color w:val="000000" w:themeColor="text1"/>
          <w:sz w:val="24"/>
          <w:szCs w:val="24"/>
        </w:rPr>
        <w:t>Il maîtrise suffisamment le code de la langue pratiquée pour s'insérer dans une communication liée à la vie quotidienne : vocabulaire, prononciation, constructio</w:t>
      </w:r>
      <w:r>
        <w:rPr>
          <w:rFonts w:ascii="Times New Roman" w:hAnsi="Times New Roman" w:cs="Times New Roman"/>
          <w:color w:val="000000" w:themeColor="text1"/>
          <w:sz w:val="24"/>
          <w:szCs w:val="24"/>
        </w:rPr>
        <w:t>n des phrases.</w:t>
      </w:r>
    </w:p>
    <w:p w:rsidR="00A23544" w:rsidRPr="005F177C" w:rsidRDefault="005F177C" w:rsidP="005F177C">
      <w:pPr>
        <w:pStyle w:val="Article"/>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1b 6 : </w:t>
      </w:r>
      <w:r w:rsidR="00A23544" w:rsidRPr="005F177C">
        <w:rPr>
          <w:rFonts w:ascii="Times New Roman" w:hAnsi="Times New Roman" w:cs="Times New Roman"/>
          <w:color w:val="000000" w:themeColor="text1"/>
          <w:sz w:val="24"/>
          <w:szCs w:val="24"/>
        </w:rPr>
        <w:t>il possède aussi des connaissances sur le contexte culturel propre à cette langue (modes de vie, organisations sociales, traditions, expressions artistiques...).</w:t>
      </w:r>
    </w:p>
    <w:p w:rsidR="004D01A6" w:rsidRPr="004D01A6" w:rsidRDefault="004D01A6" w:rsidP="004D01A6">
      <w:pPr>
        <w:pStyle w:val="Article"/>
        <w:jc w:val="both"/>
        <w:rPr>
          <w:rFonts w:ascii="Times New Roman" w:hAnsi="Times New Roman" w:cs="Times New Roman"/>
          <w:color w:val="000000" w:themeColor="text1"/>
          <w:sz w:val="24"/>
          <w:szCs w:val="24"/>
          <w:u w:val="single"/>
        </w:rPr>
      </w:pPr>
      <w:r w:rsidRPr="004D01A6">
        <w:rPr>
          <w:rFonts w:ascii="Times New Roman" w:hAnsi="Times New Roman" w:cs="Times New Roman"/>
          <w:color w:val="000000" w:themeColor="text1"/>
          <w:sz w:val="24"/>
          <w:szCs w:val="24"/>
          <w:u w:val="single"/>
        </w:rPr>
        <w:lastRenderedPageBreak/>
        <w:t xml:space="preserve">1c : </w:t>
      </w:r>
      <w:r w:rsidR="00A23544" w:rsidRPr="004D01A6">
        <w:rPr>
          <w:rFonts w:ascii="Times New Roman" w:hAnsi="Times New Roman" w:cs="Times New Roman"/>
          <w:color w:val="000000" w:themeColor="text1"/>
          <w:sz w:val="24"/>
          <w:szCs w:val="24"/>
          <w:u w:val="single"/>
        </w:rPr>
        <w:t xml:space="preserve">Comprendre, s'exprimer en utilisant les langages mathématiques, scientifiques et informatiques. </w:t>
      </w:r>
    </w:p>
    <w:p w:rsidR="004D01A6" w:rsidRDefault="004D01A6" w:rsidP="004D01A6">
      <w:pPr>
        <w:pStyle w:val="Article"/>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1c 1 : </w:t>
      </w:r>
      <w:r w:rsidR="00A23544" w:rsidRPr="00A23544">
        <w:rPr>
          <w:rFonts w:ascii="Times New Roman" w:hAnsi="Times New Roman" w:cs="Times New Roman"/>
          <w:color w:val="000000" w:themeColor="text1"/>
          <w:sz w:val="24"/>
          <w:szCs w:val="24"/>
        </w:rPr>
        <w:t xml:space="preserve">L'élève utilise les principes du système de numération décimal et les langages formels (lettres, symboles...) propres aux mathématiques et aux disciplines scientifiques, notamment pour effectuer des calculs et modéliser des situations. </w:t>
      </w:r>
    </w:p>
    <w:p w:rsidR="004D01A6" w:rsidRDefault="00A23544" w:rsidP="00DD2A8A">
      <w:pPr>
        <w:pStyle w:val="Article"/>
        <w:ind w:left="720"/>
        <w:jc w:val="both"/>
        <w:rPr>
          <w:rFonts w:ascii="Times New Roman" w:hAnsi="Times New Roman" w:cs="Times New Roman"/>
          <w:color w:val="000000" w:themeColor="text1"/>
          <w:sz w:val="24"/>
          <w:szCs w:val="24"/>
        </w:rPr>
      </w:pPr>
      <w:r w:rsidRPr="00A23544">
        <w:rPr>
          <w:rFonts w:ascii="Times New Roman" w:hAnsi="Times New Roman" w:cs="Times New Roman"/>
          <w:color w:val="000000" w:themeColor="text1"/>
          <w:sz w:val="24"/>
          <w:szCs w:val="24"/>
        </w:rPr>
        <w:t xml:space="preserve">Il lit des plans, se repère sur des cartes. </w:t>
      </w:r>
    </w:p>
    <w:p w:rsidR="004D01A6" w:rsidRDefault="00A23544" w:rsidP="00DD2A8A">
      <w:pPr>
        <w:pStyle w:val="Article"/>
        <w:ind w:left="720"/>
        <w:jc w:val="both"/>
        <w:rPr>
          <w:rFonts w:ascii="Times New Roman" w:hAnsi="Times New Roman" w:cs="Times New Roman"/>
          <w:color w:val="000000" w:themeColor="text1"/>
          <w:sz w:val="24"/>
          <w:szCs w:val="24"/>
        </w:rPr>
      </w:pPr>
      <w:r w:rsidRPr="00A23544">
        <w:rPr>
          <w:rFonts w:ascii="Times New Roman" w:hAnsi="Times New Roman" w:cs="Times New Roman"/>
          <w:color w:val="000000" w:themeColor="text1"/>
          <w:sz w:val="24"/>
          <w:szCs w:val="24"/>
        </w:rPr>
        <w:t xml:space="preserve">Il produit et utilise des représentations d'objets, d'expériences, de phénomènes naturels tels que schémas, croquis, maquettes, patrons ou figures géométriques. </w:t>
      </w:r>
    </w:p>
    <w:p w:rsidR="00A23544" w:rsidRPr="00A23544" w:rsidRDefault="00A23544" w:rsidP="00DD2A8A">
      <w:pPr>
        <w:pStyle w:val="Article"/>
        <w:ind w:left="720"/>
        <w:jc w:val="both"/>
        <w:rPr>
          <w:rFonts w:ascii="Times New Roman" w:hAnsi="Times New Roman" w:cs="Times New Roman"/>
          <w:color w:val="000000" w:themeColor="text1"/>
          <w:sz w:val="24"/>
          <w:szCs w:val="24"/>
        </w:rPr>
      </w:pPr>
      <w:r w:rsidRPr="00A23544">
        <w:rPr>
          <w:rFonts w:ascii="Times New Roman" w:hAnsi="Times New Roman" w:cs="Times New Roman"/>
          <w:color w:val="000000" w:themeColor="text1"/>
          <w:sz w:val="24"/>
          <w:szCs w:val="24"/>
        </w:rPr>
        <w:t>Il lit, interprète, commente, produit des tableaux, des graphiques et des diagrammes organisant des données de natures diverses.</w:t>
      </w:r>
    </w:p>
    <w:p w:rsidR="004D01A6" w:rsidRDefault="00DD2A8A" w:rsidP="00A23544">
      <w:pPr>
        <w:pStyle w:val="NormalWeb"/>
        <w:numPr>
          <w:ilvl w:val="0"/>
          <w:numId w:val="2"/>
        </w:numPr>
        <w:spacing w:before="0" w:beforeAutospacing="0" w:after="0" w:afterAutospacing="0"/>
        <w:jc w:val="both"/>
        <w:rPr>
          <w:color w:val="000000" w:themeColor="text1"/>
        </w:rPr>
      </w:pPr>
      <w:r>
        <w:rPr>
          <w:color w:val="000000" w:themeColor="text1"/>
        </w:rPr>
        <w:t>1c 2</w:t>
      </w:r>
      <w:r w:rsidR="004D01A6">
        <w:rPr>
          <w:color w:val="000000" w:themeColor="text1"/>
        </w:rPr>
        <w:t xml:space="preserve"> </w:t>
      </w:r>
      <w:r w:rsidR="00A23544">
        <w:rPr>
          <w:color w:val="000000" w:themeColor="text1"/>
        </w:rPr>
        <w:t xml:space="preserve">: </w:t>
      </w:r>
      <w:r w:rsidR="00A23544" w:rsidRPr="00A23544">
        <w:rPr>
          <w:color w:val="000000" w:themeColor="text1"/>
        </w:rPr>
        <w:t xml:space="preserve">Il sait que des langages informatiques sont utilisés pour programmer des outils numériques et réaliser des traitements automatiques de données. </w:t>
      </w:r>
    </w:p>
    <w:p w:rsidR="00A23544" w:rsidRPr="00A23544" w:rsidRDefault="00A23544" w:rsidP="00DD2A8A">
      <w:pPr>
        <w:pStyle w:val="NormalWeb"/>
        <w:spacing w:before="0" w:beforeAutospacing="0" w:after="0" w:afterAutospacing="0"/>
        <w:ind w:left="720"/>
        <w:jc w:val="both"/>
        <w:rPr>
          <w:color w:val="000000" w:themeColor="text1"/>
        </w:rPr>
      </w:pPr>
      <w:r w:rsidRPr="00A23544">
        <w:rPr>
          <w:color w:val="000000" w:themeColor="text1"/>
        </w:rPr>
        <w:t>Il connaît les principes de base de l'algorithmique et de la conception des programmes informatiques. Il les met en œuvre pour créer des applications simples.</w:t>
      </w:r>
    </w:p>
    <w:p w:rsidR="00A23544" w:rsidRPr="004D01A6" w:rsidRDefault="004D01A6" w:rsidP="004D01A6">
      <w:pPr>
        <w:pStyle w:val="Article"/>
        <w:jc w:val="both"/>
        <w:rPr>
          <w:rFonts w:ascii="Times New Roman" w:hAnsi="Times New Roman" w:cs="Times New Roman"/>
          <w:color w:val="000000" w:themeColor="text1"/>
          <w:sz w:val="24"/>
          <w:szCs w:val="24"/>
          <w:u w:val="single"/>
        </w:rPr>
      </w:pPr>
      <w:r w:rsidRPr="004D01A6">
        <w:rPr>
          <w:rFonts w:ascii="Times New Roman" w:hAnsi="Times New Roman" w:cs="Times New Roman"/>
          <w:color w:val="000000" w:themeColor="text1"/>
          <w:sz w:val="24"/>
          <w:szCs w:val="24"/>
          <w:u w:val="single"/>
        </w:rPr>
        <w:t xml:space="preserve">1d : </w:t>
      </w:r>
      <w:r w:rsidR="00A23544" w:rsidRPr="004D01A6">
        <w:rPr>
          <w:rFonts w:ascii="Times New Roman" w:hAnsi="Times New Roman" w:cs="Times New Roman"/>
          <w:color w:val="000000" w:themeColor="text1"/>
          <w:sz w:val="24"/>
          <w:szCs w:val="24"/>
          <w:u w:val="single"/>
        </w:rPr>
        <w:t>Comprendre, s'exprimer en utilisant le</w:t>
      </w:r>
      <w:r>
        <w:rPr>
          <w:rFonts w:ascii="Times New Roman" w:hAnsi="Times New Roman" w:cs="Times New Roman"/>
          <w:color w:val="000000" w:themeColor="text1"/>
          <w:sz w:val="24"/>
          <w:szCs w:val="24"/>
          <w:u w:val="single"/>
        </w:rPr>
        <w:t>s langages des arts et du corps.</w:t>
      </w:r>
    </w:p>
    <w:p w:rsidR="004D01A6" w:rsidRDefault="004D01A6" w:rsidP="004D01A6">
      <w:pPr>
        <w:pStyle w:val="NormalWeb"/>
        <w:numPr>
          <w:ilvl w:val="0"/>
          <w:numId w:val="2"/>
        </w:numPr>
        <w:spacing w:before="0" w:beforeAutospacing="0" w:after="0" w:afterAutospacing="0"/>
        <w:jc w:val="both"/>
        <w:rPr>
          <w:color w:val="000000" w:themeColor="text1"/>
        </w:rPr>
      </w:pPr>
      <w:r>
        <w:rPr>
          <w:color w:val="000000" w:themeColor="text1"/>
        </w:rPr>
        <w:t xml:space="preserve">1d 1 : </w:t>
      </w:r>
      <w:r w:rsidR="00A23544" w:rsidRPr="00A23544">
        <w:rPr>
          <w:color w:val="000000" w:themeColor="text1"/>
        </w:rPr>
        <w:t xml:space="preserve">Sensibilisé aux démarches artistiques, l'élève apprend à s'exprimer et communiquer par les arts, de manière individuelle et collective, en concevant et réalisant des productions, visuelles, plastiques, sonores ou verbales notamment. </w:t>
      </w:r>
    </w:p>
    <w:p w:rsidR="00A23544" w:rsidRPr="00A23544" w:rsidRDefault="00A23544" w:rsidP="00DD2A8A">
      <w:pPr>
        <w:pStyle w:val="NormalWeb"/>
        <w:spacing w:before="0" w:beforeAutospacing="0" w:after="0" w:afterAutospacing="0"/>
        <w:ind w:left="720"/>
        <w:jc w:val="both"/>
        <w:rPr>
          <w:color w:val="000000" w:themeColor="text1"/>
        </w:rPr>
      </w:pPr>
      <w:r w:rsidRPr="00A23544">
        <w:rPr>
          <w:color w:val="000000" w:themeColor="text1"/>
        </w:rPr>
        <w:t>Il connaît et comprend les particularités des différents langages artistiques qu'il emploie. Il justifie ses intentions et ses choix en s'appuyant sur des notions d'analyse d'œuvres.</w:t>
      </w:r>
    </w:p>
    <w:p w:rsidR="00A23544" w:rsidRPr="00A23544" w:rsidRDefault="00DD2A8A" w:rsidP="004D01A6">
      <w:pPr>
        <w:pStyle w:val="NormalWeb"/>
        <w:numPr>
          <w:ilvl w:val="0"/>
          <w:numId w:val="2"/>
        </w:numPr>
        <w:spacing w:before="0" w:beforeAutospacing="0" w:after="0" w:afterAutospacing="0"/>
        <w:jc w:val="both"/>
        <w:rPr>
          <w:color w:val="000000" w:themeColor="text1"/>
        </w:rPr>
      </w:pPr>
      <w:r>
        <w:rPr>
          <w:color w:val="000000" w:themeColor="text1"/>
        </w:rPr>
        <w:t>1d 2</w:t>
      </w:r>
      <w:r w:rsidR="004D01A6">
        <w:rPr>
          <w:color w:val="000000" w:themeColor="text1"/>
        </w:rPr>
        <w:t xml:space="preserve"> : </w:t>
      </w:r>
      <w:r w:rsidR="00A23544" w:rsidRPr="00A23544">
        <w:rPr>
          <w:color w:val="000000" w:themeColor="text1"/>
        </w:rPr>
        <w:t>Il s'exprime par des activités, physiques, sportives ou artistiques, impliquant le corps. Il apprend ainsi le contrôle et la maîtrise de soi.</w:t>
      </w:r>
    </w:p>
    <w:p w:rsidR="008D4CDF" w:rsidRPr="00A23544" w:rsidRDefault="008D4CDF" w:rsidP="00A23544">
      <w:pPr>
        <w:jc w:val="both"/>
        <w:rPr>
          <w:color w:val="000000" w:themeColor="text1"/>
        </w:rPr>
      </w:pPr>
    </w:p>
    <w:sectPr w:rsidR="008D4CDF" w:rsidRPr="00A235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0B3ADF"/>
    <w:multiLevelType w:val="hybridMultilevel"/>
    <w:tmpl w:val="BB46ED62"/>
    <w:lvl w:ilvl="0" w:tplc="9D1485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58D71DD"/>
    <w:multiLevelType w:val="hybridMultilevel"/>
    <w:tmpl w:val="FF60C7E6"/>
    <w:lvl w:ilvl="0" w:tplc="06EE2F5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44"/>
    <w:rsid w:val="0008650F"/>
    <w:rsid w:val="004D01A6"/>
    <w:rsid w:val="004F1233"/>
    <w:rsid w:val="005F177C"/>
    <w:rsid w:val="00877F09"/>
    <w:rsid w:val="008D4CDF"/>
    <w:rsid w:val="00A23544"/>
    <w:rsid w:val="00DD2A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FE5FE-586C-4B7D-8434-9EC9DF88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
    <w:name w:val="Article"/>
    <w:basedOn w:val="Normal"/>
    <w:link w:val="ArticleCar"/>
    <w:qFormat/>
    <w:rsid w:val="00A23544"/>
    <w:pPr>
      <w:spacing w:after="0" w:line="240" w:lineRule="auto"/>
    </w:pPr>
    <w:rPr>
      <w:rFonts w:ascii="Arial" w:eastAsia="Times" w:hAnsi="Arial" w:cs="Times"/>
      <w:color w:val="AC1D72"/>
      <w:sz w:val="20"/>
      <w:szCs w:val="18"/>
      <w:lang w:eastAsia="fr-FR"/>
    </w:rPr>
  </w:style>
  <w:style w:type="character" w:customStyle="1" w:styleId="ArticleCar">
    <w:name w:val="Article Car"/>
    <w:basedOn w:val="Policepardfaut"/>
    <w:link w:val="Article"/>
    <w:rsid w:val="00A23544"/>
    <w:rPr>
      <w:rFonts w:ascii="Arial" w:eastAsia="Times" w:hAnsi="Arial" w:cs="Times"/>
      <w:color w:val="AC1D72"/>
      <w:sz w:val="20"/>
      <w:szCs w:val="18"/>
      <w:lang w:eastAsia="fr-FR"/>
    </w:rPr>
  </w:style>
  <w:style w:type="paragraph" w:customStyle="1" w:styleId="Domaine">
    <w:name w:val="Domaine"/>
    <w:basedOn w:val="Normal"/>
    <w:link w:val="DomaineCar"/>
    <w:qFormat/>
    <w:rsid w:val="00A23544"/>
    <w:pPr>
      <w:spacing w:before="120" w:after="120" w:line="240" w:lineRule="auto"/>
    </w:pPr>
    <w:rPr>
      <w:rFonts w:ascii="Arial" w:eastAsia="Times" w:hAnsi="Arial" w:cs="Times"/>
      <w:color w:val="AC1D72"/>
      <w:sz w:val="28"/>
      <w:szCs w:val="18"/>
      <w:lang w:eastAsia="fr-FR"/>
    </w:rPr>
  </w:style>
  <w:style w:type="character" w:customStyle="1" w:styleId="DomaineCar">
    <w:name w:val="Domaine Car"/>
    <w:basedOn w:val="Policepardfaut"/>
    <w:link w:val="Domaine"/>
    <w:rsid w:val="00A23544"/>
    <w:rPr>
      <w:rFonts w:ascii="Arial" w:eastAsia="Times" w:hAnsi="Arial" w:cs="Times"/>
      <w:color w:val="AC1D72"/>
      <w:sz w:val="28"/>
      <w:szCs w:val="18"/>
      <w:lang w:eastAsia="fr-FR"/>
    </w:rPr>
  </w:style>
  <w:style w:type="paragraph" w:styleId="NormalWeb">
    <w:name w:val="Normal (Web)"/>
    <w:basedOn w:val="Normal"/>
    <w:uiPriority w:val="99"/>
    <w:semiHidden/>
    <w:unhideWhenUsed/>
    <w:rsid w:val="00A2354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1">
    <w:name w:val="stitre1"/>
    <w:basedOn w:val="Normal"/>
    <w:rsid w:val="00A2354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736</Words>
  <Characters>4053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Laëtitia Touzain</dc:creator>
  <cp:keywords/>
  <dc:description/>
  <cp:lastModifiedBy>Laëtitia Touzain</cp:lastModifiedBy>
  <cp:revision>7</cp:revision>
  <dcterms:created xsi:type="dcterms:W3CDTF">2015-09-19T12:54:00Z</dcterms:created>
  <dcterms:modified xsi:type="dcterms:W3CDTF">2015-09-20T09:10:00Z</dcterms:modified>
</cp:coreProperties>
</file>